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BE58E4" w:rsidRPr="00BE58E4" w:rsidRDefault="00BE58E4" w:rsidP="00BE58E4">
      <w:pPr>
        <w:widowControl/>
        <w:spacing w:line="300" w:lineRule="auto"/>
        <w:jc w:val="center"/>
        <w:rPr>
          <w:rFonts w:ascii="宋体" w:eastAsia="宋体" w:hAnsi="宋体" w:cs="宋体"/>
          <w:b/>
          <w:bCs/>
          <w:kern w:val="0"/>
          <w:sz w:val="72"/>
          <w:szCs w:val="72"/>
        </w:rPr>
      </w:pPr>
      <w:bookmarkStart w:id="0" w:name="_GoBack"/>
      <w:bookmarkEnd w:id="0"/>
    </w:p>
    <w:p w:rsidR="00BE58E4" w:rsidRPr="00BE58E4" w:rsidRDefault="00BE58E4" w:rsidP="00BE58E4">
      <w:pPr>
        <w:widowControl/>
        <w:spacing w:line="300" w:lineRule="auto"/>
        <w:jc w:val="center"/>
        <w:rPr>
          <w:rFonts w:ascii="Calibri" w:eastAsia="宋体" w:hAnsi="Calibri" w:cs="宋体"/>
          <w:kern w:val="0"/>
          <w:sz w:val="72"/>
          <w:szCs w:val="72"/>
        </w:rPr>
      </w:pPr>
      <w:r w:rsidRPr="00BE58E4">
        <w:rPr>
          <w:rFonts w:ascii="宋体" w:eastAsia="宋体" w:hAnsi="宋体" w:cs="宋体" w:hint="eastAsia"/>
          <w:b/>
          <w:bCs/>
          <w:kern w:val="0"/>
          <w:sz w:val="72"/>
          <w:szCs w:val="72"/>
        </w:rPr>
        <w:t>南</w:t>
      </w:r>
      <w:r w:rsidRPr="00BE58E4">
        <w:rPr>
          <w:rFonts w:ascii="Calibri" w:eastAsia="宋体" w:hAnsi="Calibri" w:cs="宋体"/>
          <w:b/>
          <w:bCs/>
          <w:kern w:val="0"/>
          <w:sz w:val="72"/>
          <w:szCs w:val="72"/>
        </w:rPr>
        <w:t xml:space="preserve"> </w:t>
      </w:r>
      <w:r w:rsidRPr="00BE58E4">
        <w:rPr>
          <w:rFonts w:ascii="宋体" w:eastAsia="宋体" w:hAnsi="宋体" w:cs="宋体" w:hint="eastAsia"/>
          <w:b/>
          <w:bCs/>
          <w:kern w:val="0"/>
          <w:sz w:val="72"/>
          <w:szCs w:val="72"/>
        </w:rPr>
        <w:t>开</w:t>
      </w:r>
      <w:r w:rsidRPr="00BE58E4">
        <w:rPr>
          <w:rFonts w:ascii="Calibri" w:eastAsia="宋体" w:hAnsi="Calibri" w:cs="宋体"/>
          <w:b/>
          <w:bCs/>
          <w:kern w:val="0"/>
          <w:sz w:val="72"/>
          <w:szCs w:val="72"/>
        </w:rPr>
        <w:t xml:space="preserve"> </w:t>
      </w:r>
      <w:r w:rsidRPr="00BE58E4">
        <w:rPr>
          <w:rFonts w:ascii="宋体" w:eastAsia="宋体" w:hAnsi="宋体" w:cs="宋体" w:hint="eastAsia"/>
          <w:b/>
          <w:bCs/>
          <w:kern w:val="0"/>
          <w:sz w:val="72"/>
          <w:szCs w:val="72"/>
        </w:rPr>
        <w:t>大</w:t>
      </w:r>
      <w:r w:rsidRPr="00BE58E4">
        <w:rPr>
          <w:rFonts w:ascii="Calibri" w:eastAsia="宋体" w:hAnsi="Calibri" w:cs="宋体"/>
          <w:b/>
          <w:bCs/>
          <w:kern w:val="0"/>
          <w:sz w:val="72"/>
          <w:szCs w:val="72"/>
        </w:rPr>
        <w:t xml:space="preserve"> </w:t>
      </w:r>
      <w:r w:rsidRPr="00BE58E4">
        <w:rPr>
          <w:rFonts w:ascii="宋体" w:eastAsia="宋体" w:hAnsi="宋体" w:cs="宋体" w:hint="eastAsia"/>
          <w:b/>
          <w:bCs/>
          <w:kern w:val="0"/>
          <w:sz w:val="72"/>
          <w:szCs w:val="72"/>
        </w:rPr>
        <w:t>学</w:t>
      </w:r>
    </w:p>
    <w:p w:rsidR="00BE58E4" w:rsidRPr="00BE58E4" w:rsidRDefault="00BE58E4" w:rsidP="00BE58E4">
      <w:pPr>
        <w:widowControl/>
        <w:spacing w:line="300" w:lineRule="auto"/>
        <w:jc w:val="center"/>
        <w:rPr>
          <w:rFonts w:ascii="Calibri" w:eastAsia="宋体" w:hAnsi="Calibri" w:cs="宋体"/>
          <w:kern w:val="0"/>
          <w:szCs w:val="21"/>
        </w:rPr>
      </w:pPr>
    </w:p>
    <w:p w:rsidR="00BE58E4" w:rsidRPr="00BE58E4" w:rsidRDefault="00BE58E4" w:rsidP="00BE58E4">
      <w:pPr>
        <w:widowControl/>
        <w:spacing w:line="300" w:lineRule="auto"/>
        <w:jc w:val="center"/>
        <w:rPr>
          <w:rFonts w:ascii="宋体" w:eastAsia="宋体" w:hAnsi="宋体" w:cs="宋体"/>
          <w:b/>
          <w:bCs/>
          <w:kern w:val="0"/>
          <w:sz w:val="52"/>
          <w:szCs w:val="52"/>
        </w:rPr>
      </w:pPr>
      <w:r w:rsidRPr="00BE58E4">
        <w:rPr>
          <w:rFonts w:ascii="宋体" w:eastAsia="宋体" w:hAnsi="宋体" w:cs="宋体" w:hint="eastAsia"/>
          <w:b/>
          <w:bCs/>
          <w:kern w:val="0"/>
          <w:sz w:val="52"/>
          <w:szCs w:val="52"/>
        </w:rPr>
        <w:t>本</w:t>
      </w:r>
      <w:r w:rsidRPr="00BE58E4">
        <w:rPr>
          <w:rFonts w:ascii="Calibri" w:eastAsia="宋体" w:hAnsi="Calibri" w:cs="宋体"/>
          <w:b/>
          <w:bCs/>
          <w:kern w:val="0"/>
          <w:sz w:val="52"/>
          <w:szCs w:val="52"/>
        </w:rPr>
        <w:t xml:space="preserve"> </w:t>
      </w:r>
      <w:r w:rsidRPr="00BE58E4">
        <w:rPr>
          <w:rFonts w:ascii="宋体" w:eastAsia="宋体" w:hAnsi="宋体" w:cs="宋体" w:hint="eastAsia"/>
          <w:b/>
          <w:bCs/>
          <w:kern w:val="0"/>
          <w:sz w:val="52"/>
          <w:szCs w:val="52"/>
        </w:rPr>
        <w:t>科</w:t>
      </w:r>
      <w:r w:rsidRPr="00BE58E4">
        <w:rPr>
          <w:rFonts w:ascii="Calibri" w:eastAsia="宋体" w:hAnsi="Calibri" w:cs="宋体"/>
          <w:b/>
          <w:bCs/>
          <w:kern w:val="0"/>
          <w:sz w:val="52"/>
          <w:szCs w:val="52"/>
        </w:rPr>
        <w:t xml:space="preserve"> </w:t>
      </w:r>
      <w:r w:rsidRPr="00BE58E4">
        <w:rPr>
          <w:rFonts w:ascii="宋体" w:eastAsia="宋体" w:hAnsi="宋体" w:cs="宋体" w:hint="eastAsia"/>
          <w:b/>
          <w:bCs/>
          <w:kern w:val="0"/>
          <w:sz w:val="52"/>
          <w:szCs w:val="52"/>
        </w:rPr>
        <w:t>生</w:t>
      </w:r>
      <w:r w:rsidRPr="00BE58E4">
        <w:rPr>
          <w:rFonts w:ascii="Calibri" w:eastAsia="宋体" w:hAnsi="Calibri" w:cs="宋体"/>
          <w:b/>
          <w:bCs/>
          <w:kern w:val="0"/>
          <w:sz w:val="52"/>
          <w:szCs w:val="52"/>
        </w:rPr>
        <w:t xml:space="preserve"> </w:t>
      </w:r>
      <w:r w:rsidRPr="00BE58E4">
        <w:rPr>
          <w:rFonts w:ascii="宋体" w:eastAsia="宋体" w:hAnsi="宋体" w:cs="宋体" w:hint="eastAsia"/>
          <w:b/>
          <w:bCs/>
          <w:kern w:val="0"/>
          <w:sz w:val="52"/>
          <w:szCs w:val="52"/>
        </w:rPr>
        <w:t>学</w:t>
      </w:r>
      <w:r w:rsidRPr="00BE58E4">
        <w:rPr>
          <w:rFonts w:ascii="Calibri" w:eastAsia="宋体" w:hAnsi="Calibri" w:cs="宋体"/>
          <w:b/>
          <w:bCs/>
          <w:kern w:val="0"/>
          <w:sz w:val="52"/>
          <w:szCs w:val="52"/>
        </w:rPr>
        <w:t xml:space="preserve"> </w:t>
      </w:r>
      <w:r w:rsidRPr="00BE58E4">
        <w:rPr>
          <w:rFonts w:ascii="宋体" w:eastAsia="宋体" w:hAnsi="宋体" w:cs="宋体" w:hint="eastAsia"/>
          <w:b/>
          <w:bCs/>
          <w:kern w:val="0"/>
          <w:sz w:val="52"/>
          <w:szCs w:val="52"/>
        </w:rPr>
        <w:t>年</w:t>
      </w:r>
      <w:r w:rsidRPr="00BE58E4">
        <w:rPr>
          <w:rFonts w:ascii="Calibri" w:eastAsia="宋体" w:hAnsi="Calibri" w:cs="宋体"/>
          <w:b/>
          <w:bCs/>
          <w:kern w:val="0"/>
          <w:sz w:val="52"/>
          <w:szCs w:val="52"/>
        </w:rPr>
        <w:t xml:space="preserve"> </w:t>
      </w:r>
      <w:r w:rsidRPr="00BE58E4">
        <w:rPr>
          <w:rFonts w:ascii="宋体" w:eastAsia="宋体" w:hAnsi="宋体" w:cs="宋体" w:hint="eastAsia"/>
          <w:b/>
          <w:bCs/>
          <w:kern w:val="0"/>
          <w:sz w:val="52"/>
          <w:szCs w:val="52"/>
        </w:rPr>
        <w:t>论</w:t>
      </w:r>
      <w:r w:rsidRPr="00BE58E4">
        <w:rPr>
          <w:rFonts w:ascii="Calibri" w:eastAsia="宋体" w:hAnsi="Calibri" w:cs="宋体"/>
          <w:b/>
          <w:bCs/>
          <w:kern w:val="0"/>
          <w:sz w:val="52"/>
          <w:szCs w:val="52"/>
        </w:rPr>
        <w:t xml:space="preserve"> </w:t>
      </w:r>
      <w:r w:rsidRPr="00BE58E4">
        <w:rPr>
          <w:rFonts w:ascii="宋体" w:eastAsia="宋体" w:hAnsi="宋体" w:cs="宋体" w:hint="eastAsia"/>
          <w:b/>
          <w:bCs/>
          <w:kern w:val="0"/>
          <w:sz w:val="52"/>
          <w:szCs w:val="52"/>
        </w:rPr>
        <w:t>文</w:t>
      </w:r>
    </w:p>
    <w:p w:rsidR="00BE58E4" w:rsidRPr="00BE58E4" w:rsidRDefault="00BE58E4" w:rsidP="00BE58E4">
      <w:pPr>
        <w:widowControl/>
        <w:spacing w:line="300" w:lineRule="auto"/>
        <w:jc w:val="center"/>
        <w:rPr>
          <w:rFonts w:ascii="Calibri" w:eastAsia="宋体" w:hAnsi="Calibri" w:cs="宋体"/>
          <w:b/>
          <w:bCs/>
          <w:kern w:val="0"/>
          <w:sz w:val="52"/>
          <w:szCs w:val="52"/>
        </w:rPr>
      </w:pPr>
    </w:p>
    <w:p w:rsidR="00BE58E4" w:rsidRPr="00BE58E4" w:rsidRDefault="00BE58E4" w:rsidP="00BE58E4">
      <w:pPr>
        <w:widowControl/>
        <w:spacing w:line="300" w:lineRule="auto"/>
        <w:ind w:firstLineChars="900" w:firstLine="3960"/>
        <w:jc w:val="left"/>
        <w:rPr>
          <w:rFonts w:ascii="Calibri" w:eastAsia="宋体" w:hAnsi="Calibri" w:cs="宋体"/>
          <w:kern w:val="0"/>
          <w:sz w:val="44"/>
          <w:szCs w:val="44"/>
        </w:rPr>
      </w:pPr>
    </w:p>
    <w:p w:rsidR="00B13E9B" w:rsidRPr="00B13E9B" w:rsidRDefault="00BE58E4" w:rsidP="00C87F05">
      <w:pPr>
        <w:widowControl/>
        <w:spacing w:line="300" w:lineRule="auto"/>
        <w:jc w:val="center"/>
        <w:rPr>
          <w:rFonts w:ascii="Calibri" w:eastAsia="宋体" w:hAnsi="Calibri" w:cs="宋体"/>
          <w:b/>
          <w:kern w:val="0"/>
          <w:sz w:val="30"/>
          <w:szCs w:val="30"/>
          <w:u w:val="single"/>
        </w:rPr>
      </w:pPr>
      <w:r w:rsidRPr="00BE58E4">
        <w:rPr>
          <w:rFonts w:ascii="宋体" w:eastAsia="宋体" w:hAnsi="宋体" w:cs="宋体" w:hint="eastAsia"/>
          <w:b/>
          <w:bCs/>
          <w:kern w:val="0"/>
          <w:sz w:val="30"/>
          <w:szCs w:val="30"/>
        </w:rPr>
        <w:t>题目：</w:t>
      </w:r>
      <w:r w:rsidR="00B13E9B" w:rsidRPr="00B13E9B">
        <w:rPr>
          <w:rFonts w:ascii="Calibri" w:eastAsia="宋体" w:hAnsi="Calibri" w:cs="宋体" w:hint="eastAsia"/>
          <w:b/>
          <w:kern w:val="0"/>
          <w:sz w:val="30"/>
          <w:szCs w:val="30"/>
          <w:u w:val="single"/>
        </w:rPr>
        <w:t>经验与永恒：</w:t>
      </w:r>
      <w:r w:rsidR="00C87F05">
        <w:rPr>
          <w:rFonts w:ascii="Calibri" w:eastAsia="宋体" w:hAnsi="Calibri" w:cs="宋体" w:hint="eastAsia"/>
          <w:b/>
          <w:kern w:val="0"/>
          <w:sz w:val="30"/>
          <w:szCs w:val="30"/>
          <w:u w:val="single"/>
        </w:rPr>
        <w:t>论</w:t>
      </w:r>
      <w:r w:rsidR="00B13E9B" w:rsidRPr="00B13E9B">
        <w:rPr>
          <w:rFonts w:ascii="Calibri" w:eastAsia="宋体" w:hAnsi="Calibri" w:cs="宋体" w:hint="eastAsia"/>
          <w:b/>
          <w:kern w:val="0"/>
          <w:sz w:val="30"/>
          <w:szCs w:val="30"/>
          <w:u w:val="single"/>
        </w:rPr>
        <w:t>舍斯托夫</w:t>
      </w:r>
      <w:r w:rsidR="00C87F05">
        <w:rPr>
          <w:rFonts w:ascii="Calibri" w:eastAsia="宋体" w:hAnsi="Calibri" w:cs="宋体" w:hint="eastAsia"/>
          <w:b/>
          <w:kern w:val="0"/>
          <w:sz w:val="30"/>
          <w:szCs w:val="30"/>
          <w:u w:val="single"/>
        </w:rPr>
        <w:t>对</w:t>
      </w:r>
      <w:r w:rsidR="00B13E9B" w:rsidRPr="00B13E9B">
        <w:rPr>
          <w:rFonts w:ascii="Calibri" w:eastAsia="宋体" w:hAnsi="Calibri" w:cs="宋体" w:hint="eastAsia"/>
          <w:b/>
          <w:kern w:val="0"/>
          <w:sz w:val="30"/>
          <w:szCs w:val="30"/>
          <w:u w:val="single"/>
        </w:rPr>
        <w:t>斯宾诺莎</w:t>
      </w:r>
      <w:r w:rsidR="00C87F05">
        <w:rPr>
          <w:rFonts w:ascii="Calibri" w:eastAsia="宋体" w:hAnsi="Calibri" w:cs="宋体" w:hint="eastAsia"/>
          <w:b/>
          <w:kern w:val="0"/>
          <w:sz w:val="30"/>
          <w:szCs w:val="30"/>
          <w:u w:val="single"/>
        </w:rPr>
        <w:t>的批评及意义</w:t>
      </w:r>
    </w:p>
    <w:p w:rsidR="00BE58E4" w:rsidRPr="00B13E9B" w:rsidRDefault="00BE58E4" w:rsidP="00B13E9B">
      <w:pPr>
        <w:widowControl/>
        <w:spacing w:line="300" w:lineRule="auto"/>
        <w:jc w:val="center"/>
        <w:rPr>
          <w:rFonts w:ascii="Calibri" w:eastAsia="宋体" w:hAnsi="Calibri" w:cs="宋体"/>
          <w:kern w:val="0"/>
          <w:sz w:val="28"/>
          <w:szCs w:val="28"/>
          <w:u w:val="single"/>
        </w:rPr>
      </w:pPr>
    </w:p>
    <w:p w:rsidR="00BE58E4" w:rsidRPr="00BE58E4" w:rsidRDefault="00BE58E4" w:rsidP="00BE58E4">
      <w:pPr>
        <w:widowControl/>
        <w:spacing w:line="300" w:lineRule="auto"/>
        <w:ind w:firstLineChars="790" w:firstLine="2221"/>
        <w:rPr>
          <w:rFonts w:ascii="Calibri" w:eastAsia="宋体" w:hAnsi="Calibri" w:cs="Times New Roman"/>
          <w:kern w:val="0"/>
          <w:sz w:val="28"/>
          <w:szCs w:val="28"/>
          <w:u w:val="single"/>
        </w:rPr>
      </w:pPr>
      <w:r w:rsidRPr="00BE58E4">
        <w:rPr>
          <w:rFonts w:ascii="宋体" w:eastAsia="宋体" w:hAnsi="宋体" w:cs="宋体" w:hint="eastAsia"/>
          <w:b/>
          <w:bCs/>
          <w:kern w:val="0"/>
          <w:sz w:val="28"/>
          <w:szCs w:val="28"/>
        </w:rPr>
        <w:t>学</w:t>
      </w:r>
      <w:r w:rsidRPr="00BE58E4">
        <w:rPr>
          <w:rFonts w:ascii="Calibri" w:eastAsia="宋体" w:hAnsi="Calibri" w:cs="宋体"/>
          <w:b/>
          <w:bCs/>
          <w:kern w:val="0"/>
          <w:sz w:val="28"/>
          <w:szCs w:val="28"/>
        </w:rPr>
        <w:t xml:space="preserve">    </w:t>
      </w:r>
      <w:r w:rsidRPr="00BE58E4">
        <w:rPr>
          <w:rFonts w:ascii="宋体" w:eastAsia="宋体" w:hAnsi="宋体" w:cs="宋体" w:hint="eastAsia"/>
          <w:b/>
          <w:bCs/>
          <w:kern w:val="0"/>
          <w:sz w:val="28"/>
          <w:szCs w:val="28"/>
        </w:rPr>
        <w:t>号：</w:t>
      </w:r>
      <w:r w:rsidRPr="00BE58E4">
        <w:rPr>
          <w:rFonts w:ascii="Calibri" w:eastAsia="宋体" w:hAnsi="Calibri" w:cs="Times New Roman"/>
          <w:kern w:val="0"/>
          <w:sz w:val="28"/>
          <w:szCs w:val="28"/>
          <w:u w:val="single"/>
        </w:rPr>
        <w:t xml:space="preserve">     1</w:t>
      </w:r>
      <w:r>
        <w:rPr>
          <w:rFonts w:ascii="Calibri" w:eastAsia="宋体" w:hAnsi="Calibri" w:cs="Times New Roman" w:hint="eastAsia"/>
          <w:kern w:val="0"/>
          <w:sz w:val="28"/>
          <w:szCs w:val="28"/>
          <w:u w:val="single"/>
        </w:rPr>
        <w:t>411355</w:t>
      </w:r>
      <w:r w:rsidRPr="00BE58E4">
        <w:rPr>
          <w:rFonts w:ascii="Calibri" w:eastAsia="宋体" w:hAnsi="Calibri" w:cs="Times New Roman"/>
          <w:kern w:val="0"/>
          <w:sz w:val="28"/>
          <w:szCs w:val="28"/>
          <w:u w:val="single"/>
        </w:rPr>
        <w:t xml:space="preserve">     </w:t>
      </w:r>
    </w:p>
    <w:p w:rsidR="00BE58E4" w:rsidRPr="00BE58E4" w:rsidRDefault="00BE58E4" w:rsidP="00BE58E4">
      <w:pPr>
        <w:widowControl/>
        <w:spacing w:line="300" w:lineRule="auto"/>
        <w:ind w:firstLine="2240"/>
        <w:rPr>
          <w:rFonts w:ascii="Calibri" w:eastAsia="宋体" w:hAnsi="Calibri" w:cs="宋体"/>
          <w:kern w:val="0"/>
          <w:sz w:val="28"/>
          <w:szCs w:val="28"/>
        </w:rPr>
      </w:pPr>
      <w:r w:rsidRPr="00BE58E4">
        <w:rPr>
          <w:rFonts w:ascii="宋体" w:eastAsia="宋体" w:hAnsi="宋体" w:cs="宋体" w:hint="eastAsia"/>
          <w:b/>
          <w:bCs/>
          <w:kern w:val="0"/>
          <w:sz w:val="28"/>
          <w:szCs w:val="28"/>
        </w:rPr>
        <w:t>姓</w:t>
      </w:r>
      <w:r w:rsidRPr="00BE58E4">
        <w:rPr>
          <w:rFonts w:ascii="Calibri" w:eastAsia="宋体" w:hAnsi="Calibri" w:cs="宋体"/>
          <w:b/>
          <w:bCs/>
          <w:kern w:val="0"/>
          <w:sz w:val="28"/>
          <w:szCs w:val="28"/>
        </w:rPr>
        <w:t xml:space="preserve">    </w:t>
      </w:r>
      <w:r w:rsidRPr="00BE58E4">
        <w:rPr>
          <w:rFonts w:ascii="宋体" w:eastAsia="宋体" w:hAnsi="宋体" w:cs="宋体" w:hint="eastAsia"/>
          <w:b/>
          <w:bCs/>
          <w:kern w:val="0"/>
          <w:sz w:val="28"/>
          <w:szCs w:val="28"/>
        </w:rPr>
        <w:t>名：</w:t>
      </w:r>
      <w:r w:rsidRPr="00BE58E4">
        <w:rPr>
          <w:rFonts w:ascii="Calibri" w:eastAsia="宋体" w:hAnsi="Calibri" w:cs="宋体"/>
          <w:kern w:val="0"/>
          <w:sz w:val="28"/>
          <w:szCs w:val="28"/>
          <w:u w:val="single"/>
        </w:rPr>
        <w:t xml:space="preserve">     </w:t>
      </w:r>
      <w:r>
        <w:rPr>
          <w:rFonts w:ascii="Calibri" w:eastAsia="宋体" w:hAnsi="Calibri" w:cs="宋体" w:hint="eastAsia"/>
          <w:kern w:val="0"/>
          <w:sz w:val="28"/>
          <w:szCs w:val="28"/>
          <w:u w:val="single"/>
        </w:rPr>
        <w:t>吕盈秋</w:t>
      </w:r>
      <w:r w:rsidRPr="00BE58E4">
        <w:rPr>
          <w:rFonts w:ascii="Calibri" w:eastAsia="宋体" w:hAnsi="Calibri" w:cs="宋体" w:hint="eastAsia"/>
          <w:kern w:val="0"/>
          <w:sz w:val="28"/>
          <w:szCs w:val="28"/>
          <w:u w:val="single"/>
        </w:rPr>
        <w:t xml:space="preserve">  </w:t>
      </w:r>
      <w:r>
        <w:rPr>
          <w:rFonts w:ascii="Calibri" w:eastAsia="宋体" w:hAnsi="Calibri" w:cs="宋体"/>
          <w:kern w:val="0"/>
          <w:sz w:val="28"/>
          <w:szCs w:val="28"/>
          <w:u w:val="single"/>
        </w:rPr>
        <w:t xml:space="preserve">    </w:t>
      </w:r>
    </w:p>
    <w:p w:rsidR="00BE58E4" w:rsidRPr="00BE58E4" w:rsidRDefault="00BE58E4" w:rsidP="00BE58E4">
      <w:pPr>
        <w:widowControl/>
        <w:spacing w:line="300" w:lineRule="auto"/>
        <w:ind w:firstLine="2240"/>
        <w:rPr>
          <w:rFonts w:ascii="Calibri" w:eastAsia="宋体" w:hAnsi="Calibri" w:cs="宋体"/>
          <w:kern w:val="0"/>
          <w:sz w:val="28"/>
          <w:szCs w:val="28"/>
          <w:u w:val="single"/>
        </w:rPr>
      </w:pPr>
      <w:r w:rsidRPr="00BE58E4">
        <w:rPr>
          <w:rFonts w:ascii="宋体" w:eastAsia="宋体" w:hAnsi="宋体" w:cs="宋体" w:hint="eastAsia"/>
          <w:b/>
          <w:bCs/>
          <w:kern w:val="0"/>
          <w:sz w:val="28"/>
          <w:szCs w:val="28"/>
        </w:rPr>
        <w:t>年</w:t>
      </w:r>
      <w:r w:rsidRPr="00BE58E4">
        <w:rPr>
          <w:rFonts w:ascii="Calibri" w:eastAsia="宋体" w:hAnsi="Calibri" w:cs="宋体"/>
          <w:b/>
          <w:bCs/>
          <w:kern w:val="0"/>
          <w:sz w:val="28"/>
          <w:szCs w:val="28"/>
        </w:rPr>
        <w:t xml:space="preserve">    </w:t>
      </w:r>
      <w:r w:rsidRPr="00BE58E4">
        <w:rPr>
          <w:rFonts w:ascii="宋体" w:eastAsia="宋体" w:hAnsi="宋体" w:cs="宋体" w:hint="eastAsia"/>
          <w:b/>
          <w:bCs/>
          <w:kern w:val="0"/>
          <w:sz w:val="28"/>
          <w:szCs w:val="28"/>
        </w:rPr>
        <w:t>级：</w:t>
      </w:r>
      <w:r w:rsidRPr="00BE58E4">
        <w:rPr>
          <w:rFonts w:ascii="Calibri" w:eastAsia="宋体" w:hAnsi="Calibri" w:cs="宋体"/>
          <w:kern w:val="0"/>
          <w:sz w:val="28"/>
          <w:szCs w:val="28"/>
          <w:u w:val="single"/>
        </w:rPr>
        <w:t xml:space="preserve">     20</w:t>
      </w:r>
      <w:r w:rsidRPr="00BE58E4">
        <w:rPr>
          <w:rFonts w:ascii="Calibri" w:eastAsia="宋体" w:hAnsi="Calibri" w:cs="宋体" w:hint="eastAsia"/>
          <w:kern w:val="0"/>
          <w:sz w:val="28"/>
          <w:szCs w:val="28"/>
          <w:u w:val="single"/>
        </w:rPr>
        <w:t>1</w:t>
      </w:r>
      <w:r>
        <w:rPr>
          <w:rFonts w:ascii="Calibri" w:eastAsia="宋体" w:hAnsi="Calibri" w:cs="宋体" w:hint="eastAsia"/>
          <w:kern w:val="0"/>
          <w:sz w:val="28"/>
          <w:szCs w:val="28"/>
          <w:u w:val="single"/>
        </w:rPr>
        <w:t>4</w:t>
      </w:r>
      <w:r w:rsidRPr="00BE58E4">
        <w:rPr>
          <w:rFonts w:ascii="Calibri" w:eastAsia="宋体" w:hAnsi="Calibri" w:cs="宋体" w:hint="eastAsia"/>
          <w:kern w:val="0"/>
          <w:sz w:val="28"/>
          <w:szCs w:val="28"/>
          <w:u w:val="single"/>
        </w:rPr>
        <w:t xml:space="preserve"> </w:t>
      </w:r>
      <w:r w:rsidRPr="00BE58E4">
        <w:rPr>
          <w:rFonts w:ascii="Calibri" w:eastAsia="宋体" w:hAnsi="Calibri" w:cs="宋体" w:hint="eastAsia"/>
          <w:kern w:val="0"/>
          <w:sz w:val="28"/>
          <w:szCs w:val="28"/>
          <w:u w:val="single"/>
        </w:rPr>
        <w:t>级</w:t>
      </w:r>
      <w:r w:rsidRPr="00BE58E4">
        <w:rPr>
          <w:rFonts w:ascii="Calibri" w:eastAsia="宋体" w:hAnsi="Calibri" w:cs="宋体"/>
          <w:kern w:val="0"/>
          <w:sz w:val="28"/>
          <w:szCs w:val="28"/>
          <w:u w:val="single"/>
        </w:rPr>
        <w:t xml:space="preserve">     </w:t>
      </w:r>
    </w:p>
    <w:p w:rsidR="00BE58E4" w:rsidRPr="00BE58E4" w:rsidRDefault="00BE58E4" w:rsidP="00BE58E4">
      <w:pPr>
        <w:widowControl/>
        <w:spacing w:line="300" w:lineRule="auto"/>
        <w:ind w:firstLine="2240"/>
        <w:rPr>
          <w:rFonts w:ascii="Calibri" w:eastAsia="宋体" w:hAnsi="Calibri" w:cs="宋体"/>
          <w:kern w:val="0"/>
          <w:sz w:val="28"/>
          <w:szCs w:val="28"/>
        </w:rPr>
      </w:pPr>
      <w:r w:rsidRPr="00BE58E4">
        <w:rPr>
          <w:rFonts w:ascii="宋体" w:eastAsia="宋体" w:hAnsi="宋体" w:cs="宋体" w:hint="eastAsia"/>
          <w:b/>
          <w:bCs/>
          <w:kern w:val="0"/>
          <w:sz w:val="28"/>
          <w:szCs w:val="28"/>
        </w:rPr>
        <w:t>专</w:t>
      </w:r>
      <w:r w:rsidRPr="00BE58E4">
        <w:rPr>
          <w:rFonts w:ascii="Calibri" w:eastAsia="宋体" w:hAnsi="Calibri" w:cs="宋体"/>
          <w:b/>
          <w:bCs/>
          <w:kern w:val="0"/>
          <w:sz w:val="28"/>
          <w:szCs w:val="28"/>
        </w:rPr>
        <w:t xml:space="preserve">    </w:t>
      </w:r>
      <w:r w:rsidRPr="00BE58E4">
        <w:rPr>
          <w:rFonts w:ascii="宋体" w:eastAsia="宋体" w:hAnsi="宋体" w:cs="宋体" w:hint="eastAsia"/>
          <w:b/>
          <w:bCs/>
          <w:kern w:val="0"/>
          <w:sz w:val="28"/>
          <w:szCs w:val="28"/>
        </w:rPr>
        <w:t>业：</w:t>
      </w:r>
      <w:r w:rsidRPr="00BE58E4">
        <w:rPr>
          <w:rFonts w:ascii="Calibri" w:eastAsia="宋体" w:hAnsi="Calibri" w:cs="宋体"/>
          <w:kern w:val="0"/>
          <w:sz w:val="28"/>
          <w:szCs w:val="28"/>
          <w:u w:val="single"/>
        </w:rPr>
        <w:t xml:space="preserve">     </w:t>
      </w:r>
      <w:r w:rsidRPr="00BE58E4">
        <w:rPr>
          <w:rFonts w:ascii="Calibri" w:eastAsia="宋体" w:hAnsi="Calibri" w:cs="宋体" w:hint="eastAsia"/>
          <w:kern w:val="0"/>
          <w:sz w:val="28"/>
          <w:szCs w:val="28"/>
          <w:u w:val="single"/>
        </w:rPr>
        <w:t>哲学</w:t>
      </w:r>
      <w:r w:rsidRPr="00BE58E4">
        <w:rPr>
          <w:rFonts w:ascii="Calibri" w:eastAsia="宋体" w:hAnsi="Calibri" w:cs="宋体"/>
          <w:kern w:val="0"/>
          <w:sz w:val="28"/>
          <w:szCs w:val="28"/>
          <w:u w:val="single"/>
        </w:rPr>
        <w:t xml:space="preserve">  </w:t>
      </w:r>
      <w:r w:rsidRPr="00BE58E4">
        <w:rPr>
          <w:rFonts w:ascii="Calibri" w:eastAsia="宋体" w:hAnsi="Calibri" w:cs="宋体" w:hint="eastAsia"/>
          <w:kern w:val="0"/>
          <w:sz w:val="28"/>
          <w:szCs w:val="28"/>
          <w:u w:val="single"/>
        </w:rPr>
        <w:t xml:space="preserve"> </w:t>
      </w:r>
      <w:r w:rsidRPr="00BE58E4">
        <w:rPr>
          <w:rFonts w:ascii="Calibri" w:eastAsia="宋体" w:hAnsi="Calibri" w:cs="宋体"/>
          <w:kern w:val="0"/>
          <w:sz w:val="28"/>
          <w:szCs w:val="28"/>
          <w:u w:val="single"/>
        </w:rPr>
        <w:t xml:space="preserve">     </w:t>
      </w:r>
    </w:p>
    <w:p w:rsidR="00BE58E4" w:rsidRPr="00BE58E4" w:rsidRDefault="00BE58E4" w:rsidP="00BE58E4">
      <w:pPr>
        <w:widowControl/>
        <w:spacing w:line="300" w:lineRule="auto"/>
        <w:ind w:firstLine="2240"/>
        <w:rPr>
          <w:rFonts w:ascii="Calibri" w:eastAsia="宋体" w:hAnsi="Calibri" w:cs="宋体"/>
          <w:kern w:val="0"/>
          <w:sz w:val="28"/>
          <w:szCs w:val="28"/>
        </w:rPr>
      </w:pPr>
      <w:r w:rsidRPr="00BE58E4">
        <w:rPr>
          <w:rFonts w:ascii="宋体" w:eastAsia="宋体" w:hAnsi="宋体" w:cs="宋体" w:hint="eastAsia"/>
          <w:b/>
          <w:bCs/>
          <w:kern w:val="0"/>
          <w:sz w:val="28"/>
          <w:szCs w:val="28"/>
        </w:rPr>
        <w:t>学</w:t>
      </w:r>
      <w:r w:rsidRPr="00BE58E4">
        <w:rPr>
          <w:rFonts w:ascii="Calibri" w:eastAsia="宋体" w:hAnsi="Calibri" w:cs="宋体"/>
          <w:b/>
          <w:bCs/>
          <w:kern w:val="0"/>
          <w:sz w:val="28"/>
          <w:szCs w:val="28"/>
        </w:rPr>
        <w:t xml:space="preserve">    </w:t>
      </w:r>
      <w:r w:rsidRPr="00BE58E4">
        <w:rPr>
          <w:rFonts w:ascii="宋体" w:eastAsia="宋体" w:hAnsi="宋体" w:cs="宋体" w:hint="eastAsia"/>
          <w:b/>
          <w:bCs/>
          <w:kern w:val="0"/>
          <w:sz w:val="28"/>
          <w:szCs w:val="28"/>
        </w:rPr>
        <w:t>院：</w:t>
      </w:r>
      <w:r w:rsidRPr="00BE58E4">
        <w:rPr>
          <w:rFonts w:ascii="Calibri" w:eastAsia="宋体" w:hAnsi="Calibri" w:cs="宋体"/>
          <w:kern w:val="0"/>
          <w:sz w:val="28"/>
          <w:szCs w:val="28"/>
          <w:u w:val="single"/>
        </w:rPr>
        <w:t xml:space="preserve">     </w:t>
      </w:r>
      <w:r w:rsidRPr="00BE58E4">
        <w:rPr>
          <w:rFonts w:ascii="Calibri" w:eastAsia="宋体" w:hAnsi="Calibri" w:cs="宋体" w:hint="eastAsia"/>
          <w:kern w:val="0"/>
          <w:sz w:val="28"/>
          <w:szCs w:val="28"/>
          <w:u w:val="single"/>
        </w:rPr>
        <w:t>哲学院</w:t>
      </w:r>
      <w:r w:rsidRPr="00BE58E4">
        <w:rPr>
          <w:rFonts w:ascii="Calibri" w:eastAsia="宋体" w:hAnsi="Calibri" w:cs="宋体"/>
          <w:kern w:val="0"/>
          <w:sz w:val="28"/>
          <w:szCs w:val="28"/>
          <w:u w:val="single"/>
        </w:rPr>
        <w:t xml:space="preserve">      </w:t>
      </w:r>
    </w:p>
    <w:p w:rsidR="00BE58E4" w:rsidRPr="00BE58E4" w:rsidRDefault="00BE58E4" w:rsidP="00BE58E4">
      <w:pPr>
        <w:widowControl/>
        <w:spacing w:line="300" w:lineRule="auto"/>
        <w:ind w:firstLine="2240"/>
        <w:rPr>
          <w:rFonts w:ascii="Calibri" w:eastAsia="宋体" w:hAnsi="Calibri" w:cs="宋体"/>
          <w:kern w:val="0"/>
          <w:sz w:val="28"/>
          <w:szCs w:val="28"/>
        </w:rPr>
      </w:pPr>
      <w:r w:rsidRPr="00BE58E4">
        <w:rPr>
          <w:rFonts w:ascii="宋体" w:eastAsia="宋体" w:hAnsi="宋体" w:cs="宋体" w:hint="eastAsia"/>
          <w:b/>
          <w:bCs/>
          <w:kern w:val="0"/>
          <w:sz w:val="28"/>
          <w:szCs w:val="28"/>
        </w:rPr>
        <w:t>指导教师：</w:t>
      </w:r>
      <w:r w:rsidRPr="00BE58E4">
        <w:rPr>
          <w:rFonts w:ascii="Calibri" w:eastAsia="宋体" w:hAnsi="Calibri" w:cs="宋体"/>
          <w:kern w:val="0"/>
          <w:sz w:val="28"/>
          <w:szCs w:val="28"/>
          <w:u w:val="single"/>
        </w:rPr>
        <w:t xml:space="preserve">     </w:t>
      </w:r>
      <w:proofErr w:type="gramStart"/>
      <w:r>
        <w:rPr>
          <w:rFonts w:ascii="Calibri" w:eastAsia="宋体" w:hAnsi="Calibri" w:cs="宋体" w:hint="eastAsia"/>
          <w:kern w:val="0"/>
          <w:sz w:val="28"/>
          <w:szCs w:val="28"/>
          <w:u w:val="single"/>
        </w:rPr>
        <w:t>贾江鸿</w:t>
      </w:r>
      <w:proofErr w:type="gramEnd"/>
      <w:r w:rsidRPr="00BE58E4">
        <w:rPr>
          <w:rFonts w:ascii="Calibri" w:eastAsia="宋体" w:hAnsi="Calibri" w:cs="宋体" w:hint="eastAsia"/>
          <w:kern w:val="0"/>
          <w:sz w:val="28"/>
          <w:szCs w:val="28"/>
          <w:u w:val="single"/>
        </w:rPr>
        <w:t xml:space="preserve">  </w:t>
      </w:r>
      <w:r>
        <w:rPr>
          <w:rFonts w:ascii="Calibri" w:eastAsia="宋体" w:hAnsi="Calibri" w:cs="宋体"/>
          <w:kern w:val="0"/>
          <w:sz w:val="28"/>
          <w:szCs w:val="28"/>
          <w:u w:val="single"/>
        </w:rPr>
        <w:t xml:space="preserve">    </w:t>
      </w:r>
    </w:p>
    <w:p w:rsidR="00BE58E4" w:rsidRPr="00BE58E4" w:rsidRDefault="00BE58E4" w:rsidP="00BE58E4">
      <w:pPr>
        <w:widowControl/>
        <w:spacing w:line="300" w:lineRule="auto"/>
        <w:ind w:firstLine="2240"/>
        <w:rPr>
          <w:rFonts w:ascii="Calibri" w:eastAsia="宋体" w:hAnsi="Calibri" w:cs="宋体"/>
          <w:kern w:val="0"/>
          <w:sz w:val="28"/>
          <w:szCs w:val="28"/>
          <w:u w:val="single"/>
        </w:rPr>
      </w:pPr>
      <w:r w:rsidRPr="00BE58E4">
        <w:rPr>
          <w:rFonts w:ascii="宋体" w:eastAsia="宋体" w:hAnsi="宋体" w:cs="宋体" w:hint="eastAsia"/>
          <w:b/>
          <w:bCs/>
          <w:kern w:val="0"/>
          <w:sz w:val="28"/>
          <w:szCs w:val="28"/>
        </w:rPr>
        <w:t>完成日期：</w:t>
      </w:r>
      <w:r w:rsidRPr="00BE58E4">
        <w:rPr>
          <w:rFonts w:ascii="Calibri" w:eastAsia="宋体" w:hAnsi="Calibri" w:cs="宋体"/>
          <w:kern w:val="0"/>
          <w:sz w:val="28"/>
          <w:szCs w:val="21"/>
          <w:u w:val="single"/>
        </w:rPr>
        <w:t>201</w:t>
      </w:r>
      <w:r>
        <w:rPr>
          <w:rFonts w:ascii="Calibri" w:eastAsia="宋体" w:hAnsi="Calibri" w:cs="宋体" w:hint="eastAsia"/>
          <w:kern w:val="0"/>
          <w:sz w:val="28"/>
          <w:szCs w:val="21"/>
          <w:u w:val="single"/>
        </w:rPr>
        <w:t>7</w:t>
      </w:r>
      <w:r w:rsidRPr="00BE58E4">
        <w:rPr>
          <w:rFonts w:ascii="Calibri" w:eastAsia="宋体" w:hAnsi="Calibri" w:cs="宋体" w:hint="eastAsia"/>
          <w:kern w:val="0"/>
          <w:sz w:val="28"/>
          <w:szCs w:val="21"/>
          <w:u w:val="single"/>
        </w:rPr>
        <w:t>年</w:t>
      </w:r>
      <w:r w:rsidRPr="00BE58E4">
        <w:rPr>
          <w:rFonts w:ascii="Calibri" w:eastAsia="宋体" w:hAnsi="Calibri" w:cs="宋体"/>
          <w:kern w:val="0"/>
          <w:sz w:val="28"/>
          <w:szCs w:val="21"/>
          <w:u w:val="single"/>
        </w:rPr>
        <w:t>4</w:t>
      </w:r>
      <w:r w:rsidRPr="00BE58E4">
        <w:rPr>
          <w:rFonts w:ascii="Calibri" w:eastAsia="宋体" w:hAnsi="Calibri" w:cs="宋体" w:hint="eastAsia"/>
          <w:kern w:val="0"/>
          <w:sz w:val="28"/>
          <w:szCs w:val="21"/>
          <w:u w:val="single"/>
        </w:rPr>
        <w:t>月</w:t>
      </w:r>
      <w:r w:rsidRPr="00BE58E4">
        <w:rPr>
          <w:rFonts w:ascii="Calibri" w:eastAsia="宋体" w:hAnsi="Calibri" w:cs="宋体"/>
          <w:kern w:val="0"/>
          <w:sz w:val="28"/>
          <w:szCs w:val="21"/>
          <w:u w:val="single"/>
        </w:rPr>
        <w:t>2</w:t>
      </w:r>
      <w:r w:rsidRPr="00BE58E4">
        <w:rPr>
          <w:rFonts w:ascii="Calibri" w:eastAsia="宋体" w:hAnsi="Calibri" w:cs="宋体" w:hint="eastAsia"/>
          <w:kern w:val="0"/>
          <w:sz w:val="28"/>
          <w:szCs w:val="21"/>
          <w:u w:val="single"/>
        </w:rPr>
        <w:t xml:space="preserve"> </w:t>
      </w:r>
      <w:r>
        <w:rPr>
          <w:rFonts w:ascii="Calibri" w:eastAsia="宋体" w:hAnsi="Calibri" w:cs="宋体" w:hint="eastAsia"/>
          <w:kern w:val="0"/>
          <w:sz w:val="28"/>
          <w:szCs w:val="21"/>
          <w:u w:val="single"/>
        </w:rPr>
        <w:t>0</w:t>
      </w:r>
      <w:r w:rsidRPr="00BE58E4">
        <w:rPr>
          <w:rFonts w:ascii="Calibri" w:eastAsia="宋体" w:hAnsi="Calibri" w:cs="宋体" w:hint="eastAsia"/>
          <w:kern w:val="0"/>
          <w:sz w:val="28"/>
          <w:szCs w:val="21"/>
          <w:u w:val="single"/>
        </w:rPr>
        <w:t>日</w:t>
      </w:r>
      <w:r w:rsidRPr="00BE58E4">
        <w:rPr>
          <w:rFonts w:ascii="Calibri" w:eastAsia="宋体" w:hAnsi="Calibri" w:cs="宋体"/>
          <w:kern w:val="0"/>
          <w:sz w:val="28"/>
          <w:szCs w:val="21"/>
          <w:u w:val="single"/>
        </w:rPr>
        <w:t xml:space="preserve"> </w:t>
      </w:r>
    </w:p>
    <w:p w:rsidR="00BE58E4" w:rsidRDefault="00BE58E4" w:rsidP="00BE58E4">
      <w:pPr>
        <w:spacing w:line="300" w:lineRule="auto"/>
        <w:rPr>
          <w:rFonts w:ascii="Times New Roman" w:eastAsia="宋体" w:hAnsi="Times New Roman" w:cs="Times New Roman"/>
          <w:sz w:val="24"/>
          <w:szCs w:val="24"/>
        </w:rPr>
      </w:pPr>
    </w:p>
    <w:p w:rsidR="00CF4836" w:rsidRDefault="00CF4836" w:rsidP="00BE58E4">
      <w:pPr>
        <w:spacing w:line="300" w:lineRule="auto"/>
        <w:rPr>
          <w:rFonts w:ascii="Times New Roman" w:eastAsia="宋体" w:hAnsi="Times New Roman" w:cs="Times New Roman"/>
          <w:sz w:val="24"/>
          <w:szCs w:val="24"/>
        </w:rPr>
      </w:pPr>
    </w:p>
    <w:p w:rsidR="00CF4836" w:rsidRDefault="00CF4836" w:rsidP="00BE58E4">
      <w:pPr>
        <w:spacing w:line="300" w:lineRule="auto"/>
        <w:rPr>
          <w:rFonts w:ascii="Times New Roman" w:eastAsia="宋体" w:hAnsi="Times New Roman" w:cs="Times New Roman"/>
          <w:sz w:val="24"/>
          <w:szCs w:val="24"/>
        </w:rPr>
      </w:pPr>
    </w:p>
    <w:p w:rsidR="00CF4836" w:rsidRDefault="00CF4836" w:rsidP="00BE58E4">
      <w:pPr>
        <w:spacing w:line="300" w:lineRule="auto"/>
        <w:rPr>
          <w:rFonts w:ascii="Times New Roman" w:eastAsia="宋体" w:hAnsi="Times New Roman" w:cs="Times New Roman"/>
          <w:sz w:val="24"/>
          <w:szCs w:val="24"/>
        </w:rPr>
      </w:pPr>
    </w:p>
    <w:p w:rsidR="00CF4836" w:rsidRDefault="00CF4836" w:rsidP="00BE58E4">
      <w:pPr>
        <w:spacing w:line="300" w:lineRule="auto"/>
        <w:rPr>
          <w:rFonts w:ascii="Times New Roman" w:eastAsia="宋体" w:hAnsi="Times New Roman" w:cs="Times New Roman"/>
          <w:sz w:val="24"/>
          <w:szCs w:val="24"/>
        </w:rPr>
      </w:pPr>
    </w:p>
    <w:p w:rsidR="00FB049B" w:rsidRDefault="00FB049B" w:rsidP="00BE58E4">
      <w:pPr>
        <w:spacing w:line="300" w:lineRule="auto"/>
        <w:rPr>
          <w:rFonts w:ascii="Times New Roman" w:eastAsia="宋体" w:hAnsi="Times New Roman" w:cs="Times New Roman"/>
          <w:sz w:val="24"/>
          <w:szCs w:val="24"/>
        </w:rPr>
      </w:pPr>
    </w:p>
    <w:p w:rsidR="00FB049B" w:rsidRPr="00BE58E4" w:rsidRDefault="00FB049B" w:rsidP="00BE58E4">
      <w:pPr>
        <w:spacing w:line="300" w:lineRule="auto"/>
        <w:rPr>
          <w:rFonts w:ascii="Times New Roman" w:eastAsia="宋体" w:hAnsi="Times New Roman" w:cs="Times New Roman"/>
          <w:sz w:val="24"/>
          <w:szCs w:val="24"/>
        </w:rPr>
      </w:pPr>
    </w:p>
    <w:sdt>
      <w:sdtPr>
        <w:rPr>
          <w:rFonts w:asciiTheme="minorHAnsi" w:eastAsiaTheme="minorEastAsia" w:hAnsiTheme="minorHAnsi" w:cs="Times New Roman"/>
          <w:color w:val="auto"/>
          <w:sz w:val="22"/>
          <w:szCs w:val="22"/>
          <w:lang w:val="zh-CN"/>
        </w:rPr>
        <w:id w:val="-988100065"/>
        <w:docPartObj>
          <w:docPartGallery w:val="Table of Contents"/>
          <w:docPartUnique/>
        </w:docPartObj>
      </w:sdtPr>
      <w:sdtEndPr/>
      <w:sdtContent>
        <w:p w:rsidR="00CF4836" w:rsidRDefault="00CF4836" w:rsidP="00CF4836">
          <w:pPr>
            <w:pStyle w:val="TOC"/>
            <w:jc w:val="center"/>
            <w:rPr>
              <w:rFonts w:ascii="黑体" w:eastAsia="黑体" w:hAnsi="黑体"/>
              <w:b/>
              <w:color w:val="auto"/>
              <w:lang w:val="zh-CN"/>
            </w:rPr>
          </w:pPr>
          <w:r w:rsidRPr="00CF4836">
            <w:rPr>
              <w:rFonts w:ascii="黑体" w:eastAsia="黑体" w:hAnsi="黑体"/>
              <w:b/>
              <w:color w:val="auto"/>
              <w:lang w:val="zh-CN"/>
            </w:rPr>
            <w:t>目录</w:t>
          </w:r>
        </w:p>
        <w:p w:rsidR="00CF4836" w:rsidRPr="00CF4836" w:rsidRDefault="00CF4836" w:rsidP="00CF4836">
          <w:pPr>
            <w:rPr>
              <w:lang w:val="zh-CN"/>
            </w:rPr>
          </w:pPr>
        </w:p>
        <w:p w:rsidR="00FB049B" w:rsidRDefault="00FB049B" w:rsidP="00CF4836">
          <w:pPr>
            <w:pStyle w:val="10"/>
            <w:rPr>
              <w:b/>
              <w:sz w:val="32"/>
              <w:szCs w:val="32"/>
            </w:rPr>
          </w:pPr>
          <w:r>
            <w:rPr>
              <w:rFonts w:hint="eastAsia"/>
              <w:b/>
              <w:sz w:val="32"/>
              <w:szCs w:val="32"/>
            </w:rPr>
            <w:t>引言</w:t>
          </w:r>
          <w:r>
            <w:rPr>
              <w:b/>
              <w:sz w:val="32"/>
              <w:szCs w:val="32"/>
            </w:rPr>
            <w:t xml:space="preserve"> </w:t>
          </w:r>
          <w:r>
            <w:ptab w:relativeTo="margin" w:alignment="right" w:leader="dot"/>
          </w:r>
          <w:r>
            <w:rPr>
              <w:b/>
              <w:bCs/>
              <w:lang w:val="zh-CN"/>
            </w:rPr>
            <w:t>2</w:t>
          </w:r>
        </w:p>
        <w:p w:rsidR="00CF4836" w:rsidRDefault="00CF4836" w:rsidP="00CF4836">
          <w:pPr>
            <w:pStyle w:val="10"/>
          </w:pPr>
          <w:r w:rsidRPr="00C87F05">
            <w:rPr>
              <w:rFonts w:hint="eastAsia"/>
              <w:b/>
              <w:sz w:val="32"/>
              <w:szCs w:val="32"/>
            </w:rPr>
            <w:t>一、舍斯托夫对斯宾诺莎的批评及其历史溯源</w:t>
          </w:r>
          <w:r>
            <w:rPr>
              <w:b/>
              <w:sz w:val="32"/>
              <w:szCs w:val="32"/>
            </w:rPr>
            <w:t xml:space="preserve"> </w:t>
          </w:r>
          <w:r>
            <w:ptab w:relativeTo="margin" w:alignment="right" w:leader="dot"/>
          </w:r>
          <w:r w:rsidR="00FB049B">
            <w:rPr>
              <w:b/>
              <w:bCs/>
              <w:lang w:val="zh-CN"/>
            </w:rPr>
            <w:t>3</w:t>
          </w:r>
        </w:p>
        <w:p w:rsidR="00CF4836" w:rsidRDefault="00CF4836" w:rsidP="00CF4836">
          <w:pPr>
            <w:pStyle w:val="2"/>
            <w:ind w:left="216"/>
            <w:rPr>
              <w:sz w:val="32"/>
              <w:szCs w:val="32"/>
            </w:rPr>
          </w:pPr>
          <w:r w:rsidRPr="00C87F05">
            <w:rPr>
              <w:rFonts w:hint="eastAsia"/>
              <w:sz w:val="32"/>
              <w:szCs w:val="32"/>
            </w:rPr>
            <w:t>（一）</w:t>
          </w:r>
          <w:r>
            <w:rPr>
              <w:rFonts w:hint="eastAsia"/>
              <w:sz w:val="32"/>
              <w:szCs w:val="32"/>
            </w:rPr>
            <w:t>渊源</w:t>
          </w:r>
          <w:proofErr w:type="gramStart"/>
          <w:r>
            <w:rPr>
              <w:rFonts w:hint="eastAsia"/>
              <w:sz w:val="32"/>
              <w:szCs w:val="32"/>
            </w:rPr>
            <w:t>一</w:t>
          </w:r>
          <w:proofErr w:type="gramEnd"/>
          <w:r>
            <w:rPr>
              <w:rFonts w:hint="eastAsia"/>
              <w:sz w:val="32"/>
              <w:szCs w:val="32"/>
            </w:rPr>
            <w:t>：</w:t>
          </w:r>
          <w:r w:rsidRPr="00C87F05">
            <w:rPr>
              <w:rFonts w:hint="eastAsia"/>
              <w:sz w:val="32"/>
              <w:szCs w:val="32"/>
            </w:rPr>
            <w:t>库赞学派对斯宾诺莎的解释</w:t>
          </w:r>
          <w:r>
            <w:ptab w:relativeTo="margin" w:alignment="right" w:leader="dot"/>
          </w:r>
          <w:r w:rsidR="00FB049B">
            <w:rPr>
              <w:lang w:val="zh-CN"/>
            </w:rPr>
            <w:t>3</w:t>
          </w:r>
        </w:p>
        <w:p w:rsidR="00CF4836" w:rsidRDefault="00CF4836" w:rsidP="00CF4836">
          <w:pPr>
            <w:pStyle w:val="2"/>
            <w:ind w:left="216"/>
          </w:pPr>
          <w:r w:rsidRPr="00C87F05">
            <w:rPr>
              <w:rFonts w:hint="eastAsia"/>
              <w:sz w:val="32"/>
              <w:szCs w:val="32"/>
            </w:rPr>
            <w:t>（</w:t>
          </w:r>
          <w:r>
            <w:rPr>
              <w:rFonts w:hint="eastAsia"/>
              <w:sz w:val="32"/>
              <w:szCs w:val="32"/>
            </w:rPr>
            <w:t>二</w:t>
          </w:r>
          <w:r w:rsidRPr="00C87F05">
            <w:rPr>
              <w:rFonts w:hint="eastAsia"/>
              <w:sz w:val="32"/>
              <w:szCs w:val="32"/>
            </w:rPr>
            <w:t>）</w:t>
          </w:r>
          <w:r>
            <w:rPr>
              <w:rFonts w:hint="eastAsia"/>
              <w:sz w:val="32"/>
              <w:szCs w:val="32"/>
            </w:rPr>
            <w:t>渊源二：</w:t>
          </w:r>
          <w:r w:rsidRPr="00C87F05">
            <w:rPr>
              <w:rFonts w:hint="eastAsia"/>
              <w:sz w:val="32"/>
              <w:szCs w:val="32"/>
            </w:rPr>
            <w:t>雅各比对斯宾诺莎的解读</w:t>
          </w:r>
          <w:r>
            <w:ptab w:relativeTo="margin" w:alignment="right" w:leader="dot"/>
          </w:r>
          <w:r w:rsidR="00FB049B">
            <w:rPr>
              <w:lang w:val="zh-CN"/>
            </w:rPr>
            <w:t>6</w:t>
          </w:r>
        </w:p>
        <w:p w:rsidR="00CF4836" w:rsidRPr="00CF4836" w:rsidRDefault="00CF4836" w:rsidP="00CF4836">
          <w:pPr>
            <w:pStyle w:val="10"/>
            <w:rPr>
              <w:b/>
              <w:sz w:val="32"/>
              <w:szCs w:val="32"/>
            </w:rPr>
          </w:pPr>
          <w:r w:rsidRPr="00215D0E">
            <w:rPr>
              <w:b/>
              <w:sz w:val="32"/>
              <w:szCs w:val="32"/>
            </w:rPr>
            <w:t>二、斯宾诺莎对舍斯托夫批评的可能回应</w:t>
          </w:r>
          <w:r>
            <w:ptab w:relativeTo="margin" w:alignment="right" w:leader="dot"/>
          </w:r>
          <w:r w:rsidR="00FB049B">
            <w:rPr>
              <w:b/>
              <w:bCs/>
              <w:lang w:val="zh-CN"/>
            </w:rPr>
            <w:t>8</w:t>
          </w:r>
        </w:p>
        <w:p w:rsidR="00CF4836" w:rsidRDefault="00CF4836" w:rsidP="00CF4836">
          <w:pPr>
            <w:pStyle w:val="2"/>
            <w:ind w:left="216"/>
            <w:rPr>
              <w:sz w:val="32"/>
              <w:szCs w:val="32"/>
            </w:rPr>
          </w:pPr>
          <w:r>
            <w:rPr>
              <w:sz w:val="32"/>
              <w:szCs w:val="32"/>
            </w:rPr>
            <w:t>（一）</w:t>
          </w:r>
          <w:r w:rsidRPr="00C87F05">
            <w:rPr>
              <w:sz w:val="32"/>
              <w:szCs w:val="32"/>
            </w:rPr>
            <w:t>斯宾诺莎对</w:t>
          </w:r>
          <w:r>
            <w:rPr>
              <w:sz w:val="32"/>
              <w:szCs w:val="32"/>
            </w:rPr>
            <w:t>塞瑟</w:t>
          </w:r>
          <w:r w:rsidRPr="00C87F05">
            <w:rPr>
              <w:sz w:val="32"/>
              <w:szCs w:val="32"/>
            </w:rPr>
            <w:t>式阐释的可能回应</w:t>
          </w:r>
          <w:r>
            <w:ptab w:relativeTo="margin" w:alignment="right" w:leader="dot"/>
          </w:r>
          <w:r w:rsidR="00FB049B">
            <w:rPr>
              <w:lang w:val="zh-CN"/>
            </w:rPr>
            <w:t>8</w:t>
          </w:r>
        </w:p>
        <w:p w:rsidR="00CF4836" w:rsidRDefault="00CF4836" w:rsidP="00CF4836">
          <w:pPr>
            <w:pStyle w:val="2"/>
            <w:ind w:left="216"/>
          </w:pPr>
          <w:r>
            <w:rPr>
              <w:rFonts w:hint="eastAsia"/>
              <w:sz w:val="32"/>
              <w:szCs w:val="32"/>
            </w:rPr>
            <w:t>（二）</w:t>
          </w:r>
          <w:r w:rsidRPr="00C87F05">
            <w:rPr>
              <w:rFonts w:hint="eastAsia"/>
              <w:sz w:val="32"/>
              <w:szCs w:val="32"/>
            </w:rPr>
            <w:t>斯宾诺莎对雅</w:t>
          </w:r>
          <w:proofErr w:type="gramStart"/>
          <w:r w:rsidRPr="00C87F05">
            <w:rPr>
              <w:rFonts w:hint="eastAsia"/>
              <w:sz w:val="32"/>
              <w:szCs w:val="32"/>
            </w:rPr>
            <w:t>各比式解读</w:t>
          </w:r>
          <w:proofErr w:type="gramEnd"/>
          <w:r w:rsidRPr="00C87F05">
            <w:rPr>
              <w:rFonts w:hint="eastAsia"/>
              <w:sz w:val="32"/>
              <w:szCs w:val="32"/>
            </w:rPr>
            <w:t>的可能回应</w:t>
          </w:r>
          <w:r>
            <w:ptab w:relativeTo="margin" w:alignment="right" w:leader="dot"/>
          </w:r>
          <w:r w:rsidR="00FB049B">
            <w:rPr>
              <w:lang w:val="zh-CN"/>
            </w:rPr>
            <w:t>11</w:t>
          </w:r>
        </w:p>
        <w:p w:rsidR="00CF4836" w:rsidRPr="00CF4836" w:rsidRDefault="00CF4836" w:rsidP="00CF4836">
          <w:pPr>
            <w:pStyle w:val="10"/>
            <w:rPr>
              <w:b/>
              <w:sz w:val="32"/>
              <w:szCs w:val="32"/>
            </w:rPr>
          </w:pPr>
          <w:r>
            <w:rPr>
              <w:rFonts w:hint="eastAsia"/>
              <w:b/>
              <w:sz w:val="32"/>
              <w:szCs w:val="32"/>
            </w:rPr>
            <w:t>三</w:t>
          </w:r>
          <w:r w:rsidRPr="00C87F05">
            <w:rPr>
              <w:rFonts w:hint="eastAsia"/>
              <w:b/>
              <w:sz w:val="32"/>
              <w:szCs w:val="32"/>
            </w:rPr>
            <w:t>、雅典与耶路撒冷的双重肯定：德勒兹对斯宾诺莎与舍斯托夫的综合</w:t>
          </w:r>
          <w:r>
            <w:ptab w:relativeTo="margin" w:alignment="right" w:leader="dot"/>
          </w:r>
          <w:r w:rsidR="00FB049B">
            <w:rPr>
              <w:b/>
              <w:bCs/>
              <w:lang w:val="zh-CN"/>
            </w:rPr>
            <w:t>17</w:t>
          </w:r>
        </w:p>
        <w:p w:rsidR="00CF4836" w:rsidRDefault="00CF4836" w:rsidP="00CF4836">
          <w:pPr>
            <w:pStyle w:val="2"/>
            <w:ind w:left="216"/>
          </w:pPr>
          <w:r w:rsidRPr="00C87F05">
            <w:rPr>
              <w:rFonts w:hint="eastAsia"/>
              <w:sz w:val="32"/>
              <w:szCs w:val="32"/>
            </w:rPr>
            <w:t>（一）思想的前提</w:t>
          </w:r>
          <w:r>
            <w:ptab w:relativeTo="margin" w:alignment="right" w:leader="dot"/>
          </w:r>
          <w:r w:rsidR="00FB049B">
            <w:t>18</w:t>
          </w:r>
        </w:p>
        <w:p w:rsidR="00CF4836" w:rsidRDefault="00CF4836" w:rsidP="00CF4836">
          <w:pPr>
            <w:pStyle w:val="2"/>
            <w:ind w:left="216"/>
          </w:pPr>
          <w:r w:rsidRPr="00C87F05">
            <w:rPr>
              <w:rFonts w:hint="eastAsia"/>
              <w:sz w:val="32"/>
              <w:szCs w:val="32"/>
            </w:rPr>
            <w:t>（二）斯宾诺莎的第一种知识改造为德勒兹的表征</w:t>
          </w:r>
          <w:r>
            <w:ptab w:relativeTo="margin" w:alignment="right" w:leader="dot"/>
          </w:r>
          <w:r w:rsidR="00FB049B">
            <w:t>21</w:t>
          </w:r>
        </w:p>
        <w:p w:rsidR="00CF4836" w:rsidRDefault="00CF4836" w:rsidP="00CF4836">
          <w:pPr>
            <w:pStyle w:val="2"/>
            <w:ind w:left="216"/>
          </w:pPr>
          <w:r w:rsidRPr="00C87F05">
            <w:rPr>
              <w:rFonts w:hint="eastAsia"/>
              <w:sz w:val="32"/>
              <w:szCs w:val="32"/>
            </w:rPr>
            <w:t>（三）斯宾诺莎的共同观念改造为德勒兹的“学习”</w:t>
          </w:r>
          <w:r>
            <w:ptab w:relativeTo="margin" w:alignment="right" w:leader="dot"/>
          </w:r>
          <w:r w:rsidR="00FB049B">
            <w:t>23</w:t>
          </w:r>
        </w:p>
        <w:p w:rsidR="00CF4836" w:rsidRDefault="00CF4836" w:rsidP="00CF4836">
          <w:pPr>
            <w:pStyle w:val="2"/>
            <w:ind w:left="216"/>
          </w:pPr>
          <w:r w:rsidRPr="00C87F05">
            <w:rPr>
              <w:rFonts w:hint="eastAsia"/>
              <w:sz w:val="32"/>
              <w:szCs w:val="32"/>
            </w:rPr>
            <w:t>（四）斯宾诺莎的第三种知识改造为德勒兹的感性直观</w:t>
          </w:r>
          <w:r>
            <w:ptab w:relativeTo="margin" w:alignment="right" w:leader="dot"/>
          </w:r>
          <w:r w:rsidR="00FB049B">
            <w:t>24</w:t>
          </w:r>
        </w:p>
        <w:p w:rsidR="00CF4836" w:rsidRPr="00CF4836" w:rsidRDefault="00CF4836" w:rsidP="00CF4836">
          <w:r>
            <w:rPr>
              <w:b/>
              <w:sz w:val="32"/>
              <w:szCs w:val="32"/>
            </w:rPr>
            <w:t>四</w:t>
          </w:r>
          <w:r w:rsidRPr="00C87F05">
            <w:rPr>
              <w:b/>
              <w:sz w:val="32"/>
              <w:szCs w:val="32"/>
            </w:rPr>
            <w:t>、结论</w:t>
          </w:r>
          <w:r>
            <w:ptab w:relativeTo="margin" w:alignment="right" w:leader="dot"/>
          </w:r>
          <w:r w:rsidR="00FB049B">
            <w:rPr>
              <w:b/>
              <w:bCs/>
              <w:lang w:val="zh-CN"/>
            </w:rPr>
            <w:t>25</w:t>
          </w:r>
        </w:p>
        <w:p w:rsidR="00CF4836" w:rsidRDefault="00CF4836" w:rsidP="00CF4836">
          <w:pPr>
            <w:pStyle w:val="3"/>
            <w:ind w:left="0"/>
          </w:pPr>
          <w:r w:rsidRPr="00C87F05">
            <w:rPr>
              <w:b/>
              <w:sz w:val="32"/>
              <w:szCs w:val="32"/>
            </w:rPr>
            <w:t>参考文献</w:t>
          </w:r>
          <w:r>
            <w:ptab w:relativeTo="margin" w:alignment="right" w:leader="dot"/>
          </w:r>
          <w:r w:rsidR="00FB049B">
            <w:rPr>
              <w:b/>
              <w:bCs/>
              <w:lang w:val="zh-CN"/>
            </w:rPr>
            <w:t>26</w:t>
          </w:r>
        </w:p>
      </w:sdtContent>
    </w:sdt>
    <w:p w:rsidR="00BE58E4" w:rsidRPr="00BE58E4" w:rsidRDefault="00BE58E4" w:rsidP="00BE58E4">
      <w:pPr>
        <w:spacing w:line="300" w:lineRule="auto"/>
        <w:rPr>
          <w:rFonts w:ascii="Times New Roman" w:eastAsia="宋体" w:hAnsi="Times New Roman" w:cs="Times New Roman"/>
          <w:sz w:val="24"/>
          <w:szCs w:val="24"/>
        </w:rPr>
      </w:pPr>
    </w:p>
    <w:p w:rsidR="00BE58E4" w:rsidRPr="00BE58E4" w:rsidRDefault="00BE58E4" w:rsidP="00BE58E4">
      <w:pPr>
        <w:spacing w:line="300" w:lineRule="auto"/>
        <w:rPr>
          <w:rFonts w:ascii="Times New Roman" w:eastAsia="宋体" w:hAnsi="Times New Roman" w:cs="Times New Roman"/>
          <w:sz w:val="24"/>
          <w:szCs w:val="24"/>
        </w:rPr>
      </w:pPr>
    </w:p>
    <w:p w:rsidR="00BE58E4" w:rsidRPr="00BE58E4" w:rsidRDefault="00BE58E4" w:rsidP="00BE58E4">
      <w:pPr>
        <w:spacing w:line="300" w:lineRule="auto"/>
        <w:rPr>
          <w:rFonts w:ascii="Times New Roman" w:eastAsia="宋体" w:hAnsi="Times New Roman" w:cs="Times New Roman"/>
          <w:sz w:val="24"/>
          <w:szCs w:val="24"/>
        </w:rPr>
      </w:pPr>
    </w:p>
    <w:p w:rsidR="00BE58E4" w:rsidRPr="00BE58E4" w:rsidRDefault="00BE58E4" w:rsidP="00BE58E4">
      <w:pPr>
        <w:spacing w:line="300" w:lineRule="auto"/>
        <w:rPr>
          <w:rFonts w:ascii="Times New Roman" w:eastAsia="宋体" w:hAnsi="Times New Roman" w:cs="Times New Roman"/>
          <w:sz w:val="24"/>
          <w:szCs w:val="24"/>
        </w:rPr>
      </w:pPr>
    </w:p>
    <w:p w:rsidR="00BE58E4" w:rsidRDefault="00BE58E4" w:rsidP="00BE58E4">
      <w:pPr>
        <w:spacing w:line="300" w:lineRule="auto"/>
        <w:rPr>
          <w:rFonts w:ascii="Times New Roman" w:eastAsia="宋体" w:hAnsi="Times New Roman" w:cs="Times New Roman"/>
          <w:sz w:val="24"/>
          <w:szCs w:val="24"/>
        </w:rPr>
      </w:pPr>
    </w:p>
    <w:p w:rsidR="00C87F05" w:rsidRDefault="00C87F05" w:rsidP="00BE58E4">
      <w:pPr>
        <w:spacing w:line="300" w:lineRule="auto"/>
        <w:rPr>
          <w:rFonts w:ascii="Times New Roman" w:eastAsia="宋体" w:hAnsi="Times New Roman" w:cs="Times New Roman"/>
          <w:sz w:val="24"/>
          <w:szCs w:val="24"/>
        </w:rPr>
      </w:pPr>
    </w:p>
    <w:p w:rsidR="00FB049B" w:rsidRDefault="00FB049B" w:rsidP="00496E1E">
      <w:pPr>
        <w:sectPr w:rsidR="00FB049B" w:rsidSect="00FB049B">
          <w:headerReference w:type="default" r:id="rId9"/>
          <w:footerReference w:type="default" r:id="rId10"/>
          <w:pgSz w:w="11906" w:h="16838"/>
          <w:pgMar w:top="1440" w:right="1800" w:bottom="1440" w:left="1800" w:header="851" w:footer="992" w:gutter="0"/>
          <w:pgNumType w:start="1"/>
          <w:cols w:space="425"/>
          <w:docGrid w:type="lines" w:linePitch="312"/>
        </w:sectPr>
      </w:pPr>
    </w:p>
    <w:p w:rsidR="00CF4836" w:rsidRDefault="00CF4836" w:rsidP="00C87F05">
      <w:pPr>
        <w:rPr>
          <w:rFonts w:asciiTheme="majorEastAsia" w:eastAsiaTheme="majorEastAsia" w:hAnsiTheme="majorEastAsia"/>
          <w:b/>
          <w:sz w:val="36"/>
          <w:szCs w:val="36"/>
        </w:rPr>
      </w:pPr>
    </w:p>
    <w:p w:rsidR="00EC4A09" w:rsidRPr="00C87F05" w:rsidRDefault="00C87F05" w:rsidP="00C87F05">
      <w:pPr>
        <w:rPr>
          <w:rFonts w:asciiTheme="majorEastAsia" w:eastAsiaTheme="majorEastAsia" w:hAnsiTheme="majorEastAsia"/>
          <w:b/>
          <w:sz w:val="36"/>
          <w:szCs w:val="36"/>
        </w:rPr>
      </w:pPr>
      <w:r w:rsidRPr="00C87F05">
        <w:rPr>
          <w:rFonts w:asciiTheme="majorEastAsia" w:eastAsiaTheme="majorEastAsia" w:hAnsiTheme="majorEastAsia" w:hint="eastAsia"/>
          <w:b/>
          <w:sz w:val="36"/>
          <w:szCs w:val="36"/>
        </w:rPr>
        <w:t>经验与永恒：论舍斯托夫对斯宾诺莎的批评及意义</w:t>
      </w:r>
    </w:p>
    <w:p w:rsidR="00EC4A09" w:rsidRDefault="00EC4A09" w:rsidP="00496E1E">
      <w:pPr>
        <w:rPr>
          <w:b/>
          <w:sz w:val="24"/>
        </w:rPr>
      </w:pPr>
    </w:p>
    <w:p w:rsidR="00EC4A09" w:rsidRDefault="00EC4A09" w:rsidP="00496E1E">
      <w:pPr>
        <w:rPr>
          <w:b/>
          <w:sz w:val="24"/>
        </w:rPr>
      </w:pPr>
    </w:p>
    <w:p w:rsidR="00145F44" w:rsidRPr="00145F44" w:rsidRDefault="00F261EA" w:rsidP="00145F44">
      <w:pPr>
        <w:rPr>
          <w:sz w:val="24"/>
        </w:rPr>
      </w:pPr>
      <w:r w:rsidRPr="00A13242">
        <w:rPr>
          <w:b/>
          <w:sz w:val="24"/>
        </w:rPr>
        <w:t>摘</w:t>
      </w:r>
      <w:r w:rsidR="00C87F05">
        <w:rPr>
          <w:rFonts w:hint="eastAsia"/>
          <w:b/>
          <w:sz w:val="24"/>
        </w:rPr>
        <w:t xml:space="preserve"> </w:t>
      </w:r>
      <w:r w:rsidRPr="00A13242">
        <w:rPr>
          <w:b/>
          <w:sz w:val="24"/>
        </w:rPr>
        <w:t>要</w:t>
      </w:r>
      <w:r w:rsidRPr="00A13242">
        <w:rPr>
          <w:sz w:val="24"/>
        </w:rPr>
        <w:t>：</w:t>
      </w:r>
      <w:r w:rsidR="005A4EF6">
        <w:rPr>
          <w:rFonts w:hint="eastAsia"/>
          <w:sz w:val="24"/>
        </w:rPr>
        <w:t>尽管舍斯托夫揭示了斯宾诺莎的理性的</w:t>
      </w:r>
      <w:r w:rsidR="00F47E1C">
        <w:rPr>
          <w:rFonts w:hint="eastAsia"/>
          <w:sz w:val="24"/>
        </w:rPr>
        <w:t>强迫性，但他的批评主要是来自于历史上对斯宾诺莎解读的两种误解。</w:t>
      </w:r>
      <w:r w:rsidR="00145F44" w:rsidRPr="00145F44">
        <w:rPr>
          <w:sz w:val="24"/>
        </w:rPr>
        <w:t>本文试图梳理舍斯托夫对斯宾诺莎的经验与永恒直观</w:t>
      </w:r>
      <w:r w:rsidR="00145F44" w:rsidRPr="00145F44">
        <w:rPr>
          <w:rFonts w:hint="eastAsia"/>
          <w:sz w:val="24"/>
        </w:rPr>
        <w:t>理论</w:t>
      </w:r>
      <w:r w:rsidR="00145F44" w:rsidRPr="00145F44">
        <w:rPr>
          <w:sz w:val="24"/>
        </w:rPr>
        <w:t>的批评，</w:t>
      </w:r>
      <w:r w:rsidR="00145F44" w:rsidRPr="00145F44">
        <w:rPr>
          <w:rFonts w:hint="eastAsia"/>
          <w:sz w:val="24"/>
        </w:rPr>
        <w:t>一方面</w:t>
      </w:r>
      <w:r w:rsidR="00145F44" w:rsidRPr="00145F44">
        <w:rPr>
          <w:sz w:val="24"/>
        </w:rPr>
        <w:t>为斯宾诺诺莎</w:t>
      </w:r>
      <w:r w:rsidR="00145F44" w:rsidRPr="00145F44">
        <w:rPr>
          <w:rFonts w:hint="eastAsia"/>
          <w:sz w:val="24"/>
        </w:rPr>
        <w:t>提供</w:t>
      </w:r>
      <w:r w:rsidR="00F47E1C">
        <w:rPr>
          <w:rFonts w:hint="eastAsia"/>
          <w:sz w:val="24"/>
        </w:rPr>
        <w:t>两个</w:t>
      </w:r>
      <w:r w:rsidR="00145F44" w:rsidRPr="00145F44">
        <w:rPr>
          <w:sz w:val="24"/>
        </w:rPr>
        <w:t>可能的辩护，另一方面则试图进一步发掘舍斯托夫</w:t>
      </w:r>
      <w:r w:rsidR="00145F44" w:rsidRPr="00145F44">
        <w:rPr>
          <w:rFonts w:hint="eastAsia"/>
          <w:sz w:val="24"/>
        </w:rPr>
        <w:t>的</w:t>
      </w:r>
      <w:r w:rsidR="00145F44" w:rsidRPr="00145F44">
        <w:rPr>
          <w:sz w:val="24"/>
        </w:rPr>
        <w:t>斯宾诺莎研究的可能意义，</w:t>
      </w:r>
      <w:r w:rsidR="00145F44" w:rsidRPr="00145F44">
        <w:rPr>
          <w:rFonts w:hint="eastAsia"/>
          <w:sz w:val="24"/>
        </w:rPr>
        <w:t>我们认为</w:t>
      </w:r>
      <w:r w:rsidR="00145F44" w:rsidRPr="00145F44">
        <w:rPr>
          <w:sz w:val="24"/>
        </w:rPr>
        <w:t>，</w:t>
      </w:r>
      <w:r w:rsidR="00145F44" w:rsidRPr="00145F44">
        <w:rPr>
          <w:rFonts w:hint="eastAsia"/>
          <w:sz w:val="24"/>
        </w:rPr>
        <w:t>如果说</w:t>
      </w:r>
      <w:r w:rsidR="00145F44" w:rsidRPr="00145F44">
        <w:rPr>
          <w:sz w:val="24"/>
        </w:rPr>
        <w:t>德勒兹的先验经验论</w:t>
      </w:r>
      <w:r w:rsidR="00145F44" w:rsidRPr="00145F44">
        <w:rPr>
          <w:rFonts w:hint="eastAsia"/>
          <w:sz w:val="24"/>
        </w:rPr>
        <w:t>是</w:t>
      </w:r>
      <w:r w:rsidR="00145F44" w:rsidRPr="00145F44">
        <w:rPr>
          <w:sz w:val="24"/>
        </w:rPr>
        <w:t>对斯宾诺莎</w:t>
      </w:r>
      <w:r w:rsidR="00145F44" w:rsidRPr="00145F44">
        <w:rPr>
          <w:rFonts w:hint="eastAsia"/>
          <w:sz w:val="24"/>
        </w:rPr>
        <w:t>的</w:t>
      </w:r>
      <w:r w:rsidR="00145F44" w:rsidRPr="00145F44">
        <w:rPr>
          <w:sz w:val="24"/>
        </w:rPr>
        <w:t>理性和感性的运作次序</w:t>
      </w:r>
      <w:r w:rsidR="00145F44" w:rsidRPr="00145F44">
        <w:rPr>
          <w:rFonts w:hint="eastAsia"/>
          <w:sz w:val="24"/>
        </w:rPr>
        <w:t>的</w:t>
      </w:r>
      <w:r w:rsidR="00145F44" w:rsidRPr="00145F44">
        <w:rPr>
          <w:sz w:val="24"/>
        </w:rPr>
        <w:t>颠倒的话，</w:t>
      </w:r>
      <w:r w:rsidR="00145F44" w:rsidRPr="00145F44">
        <w:rPr>
          <w:rFonts w:hint="eastAsia"/>
          <w:sz w:val="24"/>
        </w:rPr>
        <w:t>那么他</w:t>
      </w:r>
      <w:r w:rsidR="00145F44" w:rsidRPr="00145F44">
        <w:rPr>
          <w:sz w:val="24"/>
        </w:rPr>
        <w:t>的这样一种做法的直接来源就是舍斯托夫的启示哲学。</w:t>
      </w:r>
    </w:p>
    <w:p w:rsidR="007706CC" w:rsidRPr="00145F44" w:rsidRDefault="007706CC" w:rsidP="00496E1E">
      <w:pPr>
        <w:rPr>
          <w:sz w:val="24"/>
        </w:rPr>
      </w:pPr>
    </w:p>
    <w:p w:rsidR="00996A9E" w:rsidRPr="00A13242" w:rsidRDefault="00996A9E" w:rsidP="00496E1E">
      <w:pPr>
        <w:rPr>
          <w:sz w:val="24"/>
        </w:rPr>
      </w:pPr>
    </w:p>
    <w:p w:rsidR="00D50035" w:rsidRDefault="00996A9E" w:rsidP="00496E1E">
      <w:pPr>
        <w:rPr>
          <w:sz w:val="24"/>
        </w:rPr>
      </w:pPr>
      <w:r w:rsidRPr="00A13242">
        <w:rPr>
          <w:rFonts w:hint="eastAsia"/>
          <w:b/>
          <w:sz w:val="24"/>
        </w:rPr>
        <w:t>关键词</w:t>
      </w:r>
      <w:r w:rsidRPr="00A13242">
        <w:rPr>
          <w:rFonts w:hint="eastAsia"/>
          <w:sz w:val="24"/>
        </w:rPr>
        <w:t>：</w:t>
      </w:r>
      <w:r w:rsidR="00145F44">
        <w:rPr>
          <w:rFonts w:hint="eastAsia"/>
          <w:sz w:val="24"/>
        </w:rPr>
        <w:t>舍斯托夫</w:t>
      </w:r>
      <w:r w:rsidR="00C87F05">
        <w:rPr>
          <w:rFonts w:hint="eastAsia"/>
          <w:sz w:val="24"/>
        </w:rPr>
        <w:t>；</w:t>
      </w:r>
      <w:r w:rsidRPr="00A13242">
        <w:rPr>
          <w:rFonts w:hint="eastAsia"/>
          <w:sz w:val="24"/>
        </w:rPr>
        <w:t>本质直观</w:t>
      </w:r>
      <w:r w:rsidR="00C87F05">
        <w:rPr>
          <w:rFonts w:hint="eastAsia"/>
          <w:sz w:val="24"/>
        </w:rPr>
        <w:t>；</w:t>
      </w:r>
      <w:r w:rsidRPr="00A13242">
        <w:rPr>
          <w:rFonts w:hint="eastAsia"/>
          <w:sz w:val="24"/>
        </w:rPr>
        <w:t>永恒经验</w:t>
      </w:r>
      <w:r w:rsidR="00C87F05">
        <w:rPr>
          <w:rFonts w:hint="eastAsia"/>
          <w:sz w:val="24"/>
        </w:rPr>
        <w:t>；</w:t>
      </w:r>
      <w:r w:rsidRPr="00A13242">
        <w:rPr>
          <w:rFonts w:hint="eastAsia"/>
          <w:sz w:val="24"/>
        </w:rPr>
        <w:t>启示</w:t>
      </w:r>
      <w:r w:rsidR="00C87F05">
        <w:rPr>
          <w:rFonts w:hint="eastAsia"/>
          <w:sz w:val="24"/>
        </w:rPr>
        <w:t>；</w:t>
      </w:r>
      <w:r w:rsidRPr="00A13242">
        <w:rPr>
          <w:rFonts w:hint="eastAsia"/>
          <w:sz w:val="24"/>
        </w:rPr>
        <w:t>先验经验论</w:t>
      </w:r>
    </w:p>
    <w:p w:rsidR="00996A9E" w:rsidRDefault="00996A9E" w:rsidP="00496E1E">
      <w:pPr>
        <w:rPr>
          <w:sz w:val="24"/>
        </w:rPr>
      </w:pPr>
    </w:p>
    <w:p w:rsidR="00EC4A09" w:rsidRDefault="00EC4A09" w:rsidP="00496E1E">
      <w:pPr>
        <w:rPr>
          <w:sz w:val="24"/>
        </w:rPr>
      </w:pPr>
    </w:p>
    <w:p w:rsidR="00EC4A09" w:rsidRDefault="00EC4A09" w:rsidP="00496E1E">
      <w:pPr>
        <w:rPr>
          <w:sz w:val="24"/>
        </w:rPr>
      </w:pPr>
    </w:p>
    <w:p w:rsidR="00EC4A09" w:rsidRDefault="00EC4A09" w:rsidP="00496E1E">
      <w:pPr>
        <w:rPr>
          <w:sz w:val="24"/>
        </w:rPr>
      </w:pPr>
    </w:p>
    <w:p w:rsidR="00EC4A09" w:rsidRPr="00145F44" w:rsidRDefault="00EC4A09" w:rsidP="00496E1E">
      <w:pPr>
        <w:rPr>
          <w:sz w:val="24"/>
        </w:rPr>
      </w:pPr>
    </w:p>
    <w:p w:rsidR="00EC4A09" w:rsidRDefault="00EC4A09" w:rsidP="00496E1E">
      <w:pPr>
        <w:rPr>
          <w:sz w:val="24"/>
        </w:rPr>
      </w:pPr>
    </w:p>
    <w:p w:rsidR="00EC4A09" w:rsidRDefault="00EC4A09" w:rsidP="00496E1E">
      <w:pPr>
        <w:rPr>
          <w:sz w:val="24"/>
        </w:rPr>
      </w:pPr>
    </w:p>
    <w:p w:rsidR="00D50035" w:rsidRPr="00996A9E" w:rsidRDefault="00D50035" w:rsidP="00496E1E">
      <w:pPr>
        <w:rPr>
          <w:b/>
          <w:sz w:val="32"/>
          <w:szCs w:val="32"/>
        </w:rPr>
      </w:pPr>
      <w:r w:rsidRPr="00996A9E">
        <w:rPr>
          <w:rFonts w:hint="eastAsia"/>
          <w:b/>
          <w:sz w:val="32"/>
          <w:szCs w:val="32"/>
        </w:rPr>
        <w:t>Experience and Eternity</w:t>
      </w:r>
      <w:r w:rsidRPr="00996A9E">
        <w:rPr>
          <w:b/>
          <w:sz w:val="32"/>
          <w:szCs w:val="32"/>
        </w:rPr>
        <w:t> </w:t>
      </w:r>
      <w:r w:rsidRPr="00996A9E">
        <w:rPr>
          <w:rFonts w:hint="eastAsia"/>
          <w:b/>
          <w:sz w:val="32"/>
          <w:szCs w:val="32"/>
        </w:rPr>
        <w:t xml:space="preserve">: </w:t>
      </w:r>
      <w:r w:rsidR="00751313">
        <w:rPr>
          <w:rFonts w:hint="eastAsia"/>
          <w:b/>
          <w:sz w:val="32"/>
          <w:szCs w:val="32"/>
        </w:rPr>
        <w:t>On</w:t>
      </w:r>
      <w:r w:rsidR="005A4EF6">
        <w:rPr>
          <w:b/>
          <w:sz w:val="32"/>
          <w:szCs w:val="32"/>
        </w:rPr>
        <w:t xml:space="preserve"> Shestov’s</w:t>
      </w:r>
      <w:r w:rsidR="00751313">
        <w:rPr>
          <w:b/>
          <w:sz w:val="32"/>
          <w:szCs w:val="32"/>
        </w:rPr>
        <w:t xml:space="preserve"> critique </w:t>
      </w:r>
      <w:r w:rsidR="005A4EF6">
        <w:rPr>
          <w:b/>
          <w:sz w:val="32"/>
          <w:szCs w:val="32"/>
        </w:rPr>
        <w:t>of Spinoza and its significance</w:t>
      </w:r>
    </w:p>
    <w:p w:rsidR="00996A9E" w:rsidRPr="00A13242" w:rsidRDefault="00996A9E" w:rsidP="00496E1E">
      <w:pPr>
        <w:rPr>
          <w:sz w:val="24"/>
        </w:rPr>
      </w:pPr>
    </w:p>
    <w:p w:rsidR="00D50035" w:rsidRPr="00A13242" w:rsidRDefault="00D50035" w:rsidP="00496E1E">
      <w:pPr>
        <w:rPr>
          <w:sz w:val="24"/>
        </w:rPr>
      </w:pPr>
      <w:r w:rsidRPr="00996A9E">
        <w:rPr>
          <w:rFonts w:hint="eastAsia"/>
          <w:b/>
          <w:sz w:val="24"/>
        </w:rPr>
        <w:t>Abstract</w:t>
      </w:r>
      <w:r w:rsidRPr="00A13242">
        <w:rPr>
          <w:sz w:val="24"/>
        </w:rPr>
        <w:t> </w:t>
      </w:r>
      <w:r w:rsidRPr="00A13242">
        <w:rPr>
          <w:rFonts w:hint="eastAsia"/>
          <w:sz w:val="24"/>
        </w:rPr>
        <w:t xml:space="preserve">: </w:t>
      </w:r>
      <w:r w:rsidR="00F47E1C">
        <w:rPr>
          <w:sz w:val="24"/>
        </w:rPr>
        <w:t xml:space="preserve">Although Shestov reveal the enforcement of the reason of Spinoza, his critique is derived from two misreads of Spinoza in the history of philosophy. </w:t>
      </w:r>
      <w:r w:rsidR="00145F44">
        <w:rPr>
          <w:sz w:val="24"/>
        </w:rPr>
        <w:t>The intention of the thesis is to illustrate S</w:t>
      </w:r>
      <w:r w:rsidR="00751313">
        <w:rPr>
          <w:sz w:val="24"/>
        </w:rPr>
        <w:t>hestov’s</w:t>
      </w:r>
      <w:r w:rsidR="00DB7780">
        <w:rPr>
          <w:sz w:val="24"/>
        </w:rPr>
        <w:t xml:space="preserve"> critique of the experience and the intuition of eternity of Spinoza, to </w:t>
      </w:r>
      <w:r w:rsidR="00F47E1C">
        <w:rPr>
          <w:sz w:val="24"/>
        </w:rPr>
        <w:t>provide two possible defences of Spinoza, and to dig for a further significance of Shestov’s research of Spinoza. We think that if the transcendental empiricism of Deleuze is the reverse of reason and sensibility of Spinoza, the direct source of his creation is the philosophy of revelation of Shestov.</w:t>
      </w:r>
    </w:p>
    <w:p w:rsidR="008B0530" w:rsidRDefault="008B0530" w:rsidP="00496E1E">
      <w:pPr>
        <w:rPr>
          <w:sz w:val="24"/>
        </w:rPr>
      </w:pPr>
    </w:p>
    <w:p w:rsidR="00996A9E" w:rsidRPr="00996A9E" w:rsidRDefault="00996A9E" w:rsidP="00996A9E">
      <w:pPr>
        <w:rPr>
          <w:sz w:val="24"/>
        </w:rPr>
      </w:pPr>
      <w:r w:rsidRPr="00996A9E">
        <w:rPr>
          <w:b/>
          <w:bCs/>
          <w:sz w:val="24"/>
        </w:rPr>
        <w:t>Keywords</w:t>
      </w:r>
      <w:r w:rsidRPr="00996A9E">
        <w:rPr>
          <w:rFonts w:hint="eastAsia"/>
          <w:b/>
          <w:bCs/>
          <w:sz w:val="24"/>
        </w:rPr>
        <w:t>：</w:t>
      </w:r>
      <w:proofErr w:type="spellStart"/>
      <w:r w:rsidR="005A4EF6">
        <w:rPr>
          <w:bCs/>
          <w:sz w:val="24"/>
        </w:rPr>
        <w:t>Shestov</w:t>
      </w:r>
      <w:proofErr w:type="spellEnd"/>
      <w:r>
        <w:rPr>
          <w:bCs/>
          <w:sz w:val="24"/>
        </w:rPr>
        <w:t>;</w:t>
      </w:r>
      <w:r w:rsidR="00D45AD5">
        <w:rPr>
          <w:bCs/>
          <w:sz w:val="24"/>
        </w:rPr>
        <w:t xml:space="preserve"> </w:t>
      </w:r>
      <w:r>
        <w:rPr>
          <w:bCs/>
          <w:sz w:val="24"/>
        </w:rPr>
        <w:t>Intuit</w:t>
      </w:r>
      <w:r w:rsidR="00D6754A">
        <w:rPr>
          <w:bCs/>
          <w:sz w:val="24"/>
        </w:rPr>
        <w:t>i</w:t>
      </w:r>
      <w:r>
        <w:rPr>
          <w:bCs/>
          <w:sz w:val="24"/>
        </w:rPr>
        <w:t>on</w:t>
      </w:r>
      <w:r w:rsidR="00D6754A">
        <w:rPr>
          <w:bCs/>
          <w:sz w:val="24"/>
        </w:rPr>
        <w:t xml:space="preserve"> of essence</w:t>
      </w:r>
      <w:r w:rsidRPr="00996A9E">
        <w:rPr>
          <w:rFonts w:hint="eastAsia"/>
          <w:bCs/>
          <w:sz w:val="24"/>
        </w:rPr>
        <w:t>;</w:t>
      </w:r>
      <w:r w:rsidR="00D45AD5">
        <w:rPr>
          <w:bCs/>
          <w:sz w:val="24"/>
        </w:rPr>
        <w:t xml:space="preserve"> experience of eternity; revelation; transcendental empiricism </w:t>
      </w:r>
    </w:p>
    <w:p w:rsidR="00996A9E" w:rsidRPr="00996A9E" w:rsidRDefault="00996A9E" w:rsidP="00496E1E">
      <w:pPr>
        <w:rPr>
          <w:sz w:val="24"/>
        </w:rPr>
      </w:pPr>
    </w:p>
    <w:p w:rsidR="00B13E9B" w:rsidRDefault="00B13E9B" w:rsidP="00496E1E">
      <w:pPr>
        <w:rPr>
          <w:sz w:val="24"/>
        </w:rPr>
      </w:pPr>
    </w:p>
    <w:p w:rsidR="00B13E9B" w:rsidRDefault="00B13E9B" w:rsidP="00496E1E">
      <w:pPr>
        <w:rPr>
          <w:sz w:val="24"/>
        </w:rPr>
      </w:pPr>
    </w:p>
    <w:p w:rsidR="00B13E9B" w:rsidRDefault="00B13E9B" w:rsidP="00496E1E">
      <w:pPr>
        <w:rPr>
          <w:sz w:val="24"/>
        </w:rPr>
      </w:pPr>
    </w:p>
    <w:p w:rsidR="00B13E9B" w:rsidRDefault="00B13E9B" w:rsidP="00496E1E">
      <w:pPr>
        <w:rPr>
          <w:sz w:val="24"/>
        </w:rPr>
      </w:pPr>
    </w:p>
    <w:p w:rsidR="00F47E1C" w:rsidRDefault="00F47E1C" w:rsidP="00496E1E">
      <w:pPr>
        <w:rPr>
          <w:sz w:val="24"/>
        </w:rPr>
      </w:pPr>
    </w:p>
    <w:p w:rsidR="00CF4836" w:rsidRDefault="00CF4836" w:rsidP="00496E1E">
      <w:pPr>
        <w:rPr>
          <w:sz w:val="24"/>
        </w:rPr>
      </w:pPr>
    </w:p>
    <w:p w:rsidR="008B0530" w:rsidRPr="00B13E9B" w:rsidRDefault="008B0530" w:rsidP="00496E1E">
      <w:pPr>
        <w:rPr>
          <w:sz w:val="24"/>
        </w:rPr>
      </w:pPr>
    </w:p>
    <w:p w:rsidR="00584E3A" w:rsidRPr="00D6754A" w:rsidRDefault="00740E60" w:rsidP="00740E60">
      <w:pPr>
        <w:jc w:val="center"/>
        <w:rPr>
          <w:rFonts w:ascii="黑体" w:eastAsia="黑体" w:hAnsi="黑体"/>
          <w:b/>
          <w:sz w:val="30"/>
          <w:szCs w:val="30"/>
        </w:rPr>
      </w:pPr>
      <w:r w:rsidRPr="00D6754A">
        <w:rPr>
          <w:rFonts w:ascii="黑体" w:eastAsia="黑体" w:hAnsi="黑体"/>
          <w:b/>
          <w:sz w:val="30"/>
          <w:szCs w:val="30"/>
        </w:rPr>
        <w:t>引言</w:t>
      </w:r>
    </w:p>
    <w:p w:rsidR="0096769B" w:rsidRDefault="0096769B" w:rsidP="00EF256B">
      <w:pPr>
        <w:ind w:firstLineChars="200" w:firstLine="420"/>
        <w:jc w:val="left"/>
      </w:pPr>
    </w:p>
    <w:p w:rsidR="0096769B" w:rsidRPr="00A13242" w:rsidRDefault="0096769B" w:rsidP="00A13242">
      <w:pPr>
        <w:ind w:firstLineChars="200" w:firstLine="480"/>
        <w:jc w:val="left"/>
        <w:rPr>
          <w:sz w:val="24"/>
        </w:rPr>
      </w:pPr>
      <w:r w:rsidRPr="00A13242">
        <w:rPr>
          <w:rFonts w:hint="eastAsia"/>
          <w:sz w:val="24"/>
        </w:rPr>
        <w:t>“只有人才会诅咒，要知道，他单靠诅咒就能达到自己的目的，也就是说真正确信他是人，而不是钢琴上的琴键！假如你们说，这一切也都可以按照对数表计算出来，既包括混乱，也包括黑暗和诅咒，既然可以预先算出来，就可以防止一切，理性就会起作用——那人遇到这种情况就会故意变成疯子，为的就是不要有理性，为的就是固执己见！”</w:t>
      </w:r>
      <w:r w:rsidRPr="00A13242">
        <w:rPr>
          <w:rStyle w:val="a4"/>
          <w:sz w:val="24"/>
        </w:rPr>
        <w:footnoteReference w:id="1"/>
      </w:r>
    </w:p>
    <w:p w:rsidR="0096769B" w:rsidRPr="00A13242" w:rsidRDefault="0096769B" w:rsidP="00A13242">
      <w:pPr>
        <w:ind w:firstLineChars="200" w:firstLine="480"/>
        <w:jc w:val="right"/>
        <w:rPr>
          <w:sz w:val="24"/>
        </w:rPr>
      </w:pPr>
      <w:r w:rsidRPr="00A13242">
        <w:rPr>
          <w:rFonts w:hint="eastAsia"/>
          <w:sz w:val="24"/>
        </w:rPr>
        <w:t>——陀思妥耶夫斯基《地下室手记》</w:t>
      </w:r>
    </w:p>
    <w:p w:rsidR="0096769B" w:rsidRDefault="0096769B" w:rsidP="00A13242">
      <w:pPr>
        <w:ind w:firstLineChars="200" w:firstLine="480"/>
        <w:jc w:val="left"/>
        <w:rPr>
          <w:sz w:val="24"/>
        </w:rPr>
      </w:pPr>
    </w:p>
    <w:p w:rsidR="00C87F05" w:rsidRPr="00A13242" w:rsidRDefault="00C87F05" w:rsidP="00A13242">
      <w:pPr>
        <w:ind w:firstLineChars="200" w:firstLine="480"/>
        <w:jc w:val="left"/>
        <w:rPr>
          <w:sz w:val="24"/>
        </w:rPr>
      </w:pPr>
    </w:p>
    <w:p w:rsidR="00740E60" w:rsidRPr="00A13242" w:rsidRDefault="00EF256B" w:rsidP="00A13242">
      <w:pPr>
        <w:ind w:firstLineChars="200" w:firstLine="480"/>
        <w:jc w:val="left"/>
        <w:rPr>
          <w:sz w:val="24"/>
        </w:rPr>
      </w:pPr>
      <w:r w:rsidRPr="00A13242">
        <w:rPr>
          <w:rFonts w:hint="eastAsia"/>
          <w:sz w:val="24"/>
        </w:rPr>
        <w:t>作为</w:t>
      </w:r>
      <w:r w:rsidRPr="00A13242">
        <w:rPr>
          <w:rFonts w:hint="eastAsia"/>
          <w:sz w:val="24"/>
        </w:rPr>
        <w:t>20</w:t>
      </w:r>
      <w:r w:rsidR="009C41C2" w:rsidRPr="00A13242">
        <w:rPr>
          <w:rFonts w:hint="eastAsia"/>
          <w:sz w:val="24"/>
        </w:rPr>
        <w:t>世纪存在主义的先驱，</w:t>
      </w:r>
      <w:r w:rsidR="00737184" w:rsidRPr="00A13242">
        <w:rPr>
          <w:rFonts w:hint="eastAsia"/>
          <w:sz w:val="24"/>
        </w:rPr>
        <w:t>列夫·</w:t>
      </w:r>
      <w:r w:rsidR="009C41C2" w:rsidRPr="00A13242">
        <w:rPr>
          <w:rFonts w:hint="eastAsia"/>
          <w:sz w:val="24"/>
        </w:rPr>
        <w:t>舍斯托夫往往</w:t>
      </w:r>
      <w:r w:rsidRPr="00A13242">
        <w:rPr>
          <w:rFonts w:hint="eastAsia"/>
          <w:sz w:val="24"/>
        </w:rPr>
        <w:t>与克尔</w:t>
      </w:r>
      <w:proofErr w:type="gramStart"/>
      <w:r w:rsidR="008B0530" w:rsidRPr="00A13242">
        <w:rPr>
          <w:rFonts w:hint="eastAsia"/>
          <w:sz w:val="24"/>
        </w:rPr>
        <w:t>恺</w:t>
      </w:r>
      <w:proofErr w:type="gramEnd"/>
      <w:r w:rsidRPr="00A13242">
        <w:rPr>
          <w:rFonts w:hint="eastAsia"/>
          <w:sz w:val="24"/>
        </w:rPr>
        <w:t>郭尔</w:t>
      </w:r>
      <w:r w:rsidR="009C6BC1" w:rsidRPr="00A13242">
        <w:rPr>
          <w:rFonts w:hint="eastAsia"/>
          <w:sz w:val="24"/>
        </w:rPr>
        <w:t>和加缪并置。然而舍斯托夫的独特贡献经常因此被忽视：他对</w:t>
      </w:r>
      <w:r w:rsidRPr="00A13242">
        <w:rPr>
          <w:rFonts w:hint="eastAsia"/>
          <w:sz w:val="24"/>
        </w:rPr>
        <w:t>西方哲学史的研究与批评，并且贯穿其中的，来自陀思妥耶夫斯基</w:t>
      </w:r>
      <w:proofErr w:type="gramStart"/>
      <w:r w:rsidRPr="00A13242">
        <w:rPr>
          <w:rFonts w:hint="eastAsia"/>
          <w:sz w:val="24"/>
        </w:rPr>
        <w:t>的验前心理学</w:t>
      </w:r>
      <w:proofErr w:type="gramEnd"/>
      <w:r w:rsidRPr="00A13242">
        <w:rPr>
          <w:rFonts w:hint="eastAsia"/>
          <w:sz w:val="24"/>
        </w:rPr>
        <w:t>分析，等等。</w:t>
      </w:r>
      <w:r w:rsidR="009C41C2" w:rsidRPr="00A13242">
        <w:rPr>
          <w:rFonts w:hint="eastAsia"/>
          <w:sz w:val="24"/>
        </w:rPr>
        <w:t>他的哲学的任务就是把偶然性从历史的遗忘中拯救出来。</w:t>
      </w:r>
      <w:r w:rsidR="005E68A5" w:rsidRPr="00A13242">
        <w:rPr>
          <w:rFonts w:hint="eastAsia"/>
          <w:sz w:val="24"/>
        </w:rPr>
        <w:t>他反对真理的必然性，甚至是</w:t>
      </w:r>
      <w:r w:rsidR="005E68A5" w:rsidRPr="00A13242">
        <w:rPr>
          <w:rFonts w:hint="eastAsia"/>
          <w:sz w:val="24"/>
        </w:rPr>
        <w:t>2+2=4</w:t>
      </w:r>
      <w:r w:rsidR="005E68A5" w:rsidRPr="00A13242">
        <w:rPr>
          <w:rFonts w:hint="eastAsia"/>
          <w:sz w:val="24"/>
        </w:rPr>
        <w:t>的必然性，因为这个信念背后有一个前提：真理强迫我们接受。同一律和矛盾律</w:t>
      </w:r>
      <w:r w:rsidR="00D50035" w:rsidRPr="00A13242">
        <w:rPr>
          <w:rFonts w:hint="eastAsia"/>
          <w:sz w:val="24"/>
        </w:rPr>
        <w:t>在历史上都是靠肉体威胁来维持的。</w:t>
      </w:r>
      <w:r w:rsidR="00143D9F">
        <w:rPr>
          <w:rStyle w:val="a4"/>
          <w:sz w:val="24"/>
        </w:rPr>
        <w:footnoteReference w:id="2"/>
      </w:r>
      <w:r w:rsidR="00D50035" w:rsidRPr="00A13242">
        <w:rPr>
          <w:rFonts w:hint="eastAsia"/>
          <w:sz w:val="24"/>
        </w:rPr>
        <w:t>从心理分析看，希腊哲学不能接受自在之物的荒谬与残酷而轻易接受了科学定律的统治，“不再哭泣和诅咒”；而《圣经》则把这些非上帝创造的必然真理看作幻象，真正的真理是令人安慰的神秘体验。雅典（希腊哲学）与耶路撒冷（《圣经》）互相隔离，互不需要对方。</w:t>
      </w:r>
      <w:r w:rsidR="00F261EA" w:rsidRPr="00A13242">
        <w:rPr>
          <w:rFonts w:hint="eastAsia"/>
          <w:sz w:val="24"/>
        </w:rPr>
        <w:t>舍斯托夫</w:t>
      </w:r>
      <w:r w:rsidR="00D50035" w:rsidRPr="00A13242">
        <w:rPr>
          <w:rFonts w:hint="eastAsia"/>
          <w:sz w:val="24"/>
        </w:rPr>
        <w:t>用后者反对前者。他的</w:t>
      </w:r>
      <w:r w:rsidR="005E68A5" w:rsidRPr="00A13242">
        <w:rPr>
          <w:rFonts w:hint="eastAsia"/>
          <w:sz w:val="24"/>
        </w:rPr>
        <w:t>真理有两个特点：</w:t>
      </w:r>
      <w:r w:rsidR="00E24193">
        <w:rPr>
          <w:rFonts w:hint="eastAsia"/>
          <w:sz w:val="24"/>
        </w:rPr>
        <w:t>其一是，</w:t>
      </w:r>
      <w:r w:rsidR="005E68A5" w:rsidRPr="00A13242">
        <w:rPr>
          <w:rFonts w:hint="eastAsia"/>
          <w:sz w:val="24"/>
        </w:rPr>
        <w:t>它不强迫人，而是</w:t>
      </w:r>
      <w:r w:rsidR="00737184" w:rsidRPr="00A13242">
        <w:rPr>
          <w:rFonts w:hint="eastAsia"/>
          <w:sz w:val="24"/>
        </w:rPr>
        <w:t>圣经真理：</w:t>
      </w:r>
      <w:r w:rsidR="005E68A5" w:rsidRPr="00A13242">
        <w:rPr>
          <w:rFonts w:hint="eastAsia"/>
          <w:sz w:val="24"/>
        </w:rPr>
        <w:t>人</w:t>
      </w:r>
      <w:r w:rsidR="00737184" w:rsidRPr="00A13242">
        <w:rPr>
          <w:rFonts w:hint="eastAsia"/>
          <w:sz w:val="24"/>
        </w:rPr>
        <w:t>向上帝祈祷，而上帝的无所不能保证了人的自由，回到原初的至善</w:t>
      </w:r>
      <w:r w:rsidR="00E24193">
        <w:rPr>
          <w:rFonts w:hint="eastAsia"/>
          <w:sz w:val="24"/>
        </w:rPr>
        <w:t>；其二是，</w:t>
      </w:r>
      <w:r w:rsidR="00737184" w:rsidRPr="00A13242">
        <w:rPr>
          <w:rFonts w:hint="eastAsia"/>
          <w:sz w:val="24"/>
        </w:rPr>
        <w:t>圣经信仰荒谬不可理解，不能用理智把握，而属于经验领域。</w:t>
      </w:r>
    </w:p>
    <w:p w:rsidR="00C87F05" w:rsidRDefault="00737184" w:rsidP="00A13242">
      <w:pPr>
        <w:ind w:firstLineChars="200" w:firstLine="480"/>
        <w:jc w:val="left"/>
        <w:rPr>
          <w:sz w:val="24"/>
        </w:rPr>
      </w:pPr>
      <w:r w:rsidRPr="00A13242">
        <w:rPr>
          <w:rFonts w:hint="eastAsia"/>
          <w:sz w:val="24"/>
        </w:rPr>
        <w:t>正是在这两点上，舍斯</w:t>
      </w:r>
      <w:r w:rsidR="008B0530" w:rsidRPr="00A13242">
        <w:rPr>
          <w:rFonts w:hint="eastAsia"/>
          <w:sz w:val="24"/>
        </w:rPr>
        <w:t>托夫对以往的唯理论和实在论哲学家进行了广泛的批评，而他找到的</w:t>
      </w:r>
      <w:r w:rsidRPr="00A13242">
        <w:rPr>
          <w:rFonts w:hint="eastAsia"/>
          <w:sz w:val="24"/>
        </w:rPr>
        <w:t>最有代表性的对手就是斯宾诺莎。简单地说，舍斯托夫认为在斯宾诺莎那里经验和情感不具有真理地位，并且斯宾诺莎是机械论和无神论，无法体验到永恒的真理。这样一种看似浮浅的批评实则有很深远的历史根源，我们在揭示其历史来源的同时，</w:t>
      </w:r>
      <w:r w:rsidR="00F261EA" w:rsidRPr="00A13242">
        <w:rPr>
          <w:rFonts w:hint="eastAsia"/>
          <w:sz w:val="24"/>
        </w:rPr>
        <w:t>也将发现斯宾诺莎对经验的功能其实有积极的使用，并且也肯定了经验永恒的本质直观，但是这种直观作为理智直观是成问题的，所以就产生</w:t>
      </w:r>
      <w:r w:rsidRPr="00A13242">
        <w:rPr>
          <w:rFonts w:hint="eastAsia"/>
          <w:sz w:val="24"/>
        </w:rPr>
        <w:t>了一个将斯宾诺莎与唯理论相脱钩的契机，而这通向了</w:t>
      </w:r>
      <w:r w:rsidRPr="00A13242">
        <w:rPr>
          <w:rFonts w:hint="eastAsia"/>
          <w:sz w:val="24"/>
        </w:rPr>
        <w:t>20</w:t>
      </w:r>
      <w:r w:rsidR="00F261EA" w:rsidRPr="00A13242">
        <w:rPr>
          <w:rFonts w:hint="eastAsia"/>
          <w:sz w:val="24"/>
        </w:rPr>
        <w:t>世纪后现代主义、自然哲学的代表人物</w:t>
      </w:r>
      <w:r w:rsidRPr="00A13242">
        <w:rPr>
          <w:rFonts w:hint="eastAsia"/>
          <w:sz w:val="24"/>
        </w:rPr>
        <w:t>吉尔·德勒兹的反理性哲学，而后者是在对斯宾诺莎的详尽阐释的基础之上进行的自己的哲学架构。</w:t>
      </w:r>
    </w:p>
    <w:p w:rsidR="00737184" w:rsidRDefault="00143D9F" w:rsidP="00A13242">
      <w:pPr>
        <w:ind w:firstLineChars="200" w:firstLine="480"/>
        <w:jc w:val="left"/>
        <w:rPr>
          <w:sz w:val="24"/>
        </w:rPr>
      </w:pPr>
      <w:r>
        <w:rPr>
          <w:rFonts w:hint="eastAsia"/>
          <w:sz w:val="24"/>
        </w:rPr>
        <w:t>本文的最后一部分</w:t>
      </w:r>
      <w:r w:rsidR="00737184" w:rsidRPr="00A13242">
        <w:rPr>
          <w:rFonts w:hint="eastAsia"/>
          <w:sz w:val="24"/>
        </w:rPr>
        <w:t>要做这样一种学界尚未尝试</w:t>
      </w:r>
      <w:r w:rsidR="008B0530" w:rsidRPr="00A13242">
        <w:rPr>
          <w:rFonts w:hint="eastAsia"/>
          <w:sz w:val="24"/>
        </w:rPr>
        <w:t>的分析：德勒兹如何用舍斯托夫的哲学改造了斯宾诺莎主义，以艺术启示替换舍斯托夫的圣经启示，以感性直观替换斯宾诺莎的理智直观。</w:t>
      </w:r>
    </w:p>
    <w:p w:rsidR="00D170EB" w:rsidRDefault="00D170EB" w:rsidP="00A13242">
      <w:pPr>
        <w:ind w:firstLineChars="200" w:firstLine="480"/>
        <w:jc w:val="left"/>
        <w:rPr>
          <w:sz w:val="24"/>
        </w:rPr>
      </w:pPr>
    </w:p>
    <w:p w:rsidR="00D170EB" w:rsidRDefault="00D170EB" w:rsidP="00A13242">
      <w:pPr>
        <w:ind w:firstLineChars="200" w:firstLine="480"/>
        <w:jc w:val="left"/>
        <w:rPr>
          <w:sz w:val="24"/>
        </w:rPr>
      </w:pPr>
    </w:p>
    <w:p w:rsidR="00D170EB" w:rsidRDefault="00D170EB" w:rsidP="00A13242">
      <w:pPr>
        <w:ind w:firstLineChars="200" w:firstLine="480"/>
        <w:jc w:val="left"/>
        <w:rPr>
          <w:sz w:val="24"/>
        </w:rPr>
      </w:pPr>
    </w:p>
    <w:p w:rsidR="00D170EB" w:rsidRPr="00A13242" w:rsidRDefault="00D170EB" w:rsidP="00A13242">
      <w:pPr>
        <w:ind w:firstLineChars="200" w:firstLine="480"/>
        <w:jc w:val="left"/>
        <w:rPr>
          <w:sz w:val="24"/>
        </w:rPr>
      </w:pPr>
    </w:p>
    <w:p w:rsidR="00FB049B" w:rsidRDefault="00FB049B" w:rsidP="00EF256B">
      <w:pPr>
        <w:ind w:firstLineChars="200" w:firstLine="420"/>
        <w:jc w:val="left"/>
        <w:sectPr w:rsidR="00FB049B" w:rsidSect="00FB049B">
          <w:headerReference w:type="default" r:id="rId11"/>
          <w:footerReference w:type="default" r:id="rId12"/>
          <w:pgSz w:w="11906" w:h="16838"/>
          <w:pgMar w:top="1440" w:right="1800" w:bottom="1440" w:left="1800" w:header="851" w:footer="992" w:gutter="0"/>
          <w:pgNumType w:start="1"/>
          <w:cols w:space="425"/>
          <w:docGrid w:type="lines" w:linePitch="312"/>
        </w:sectPr>
      </w:pPr>
    </w:p>
    <w:p w:rsidR="00F261EA" w:rsidRPr="00C87F05" w:rsidRDefault="00F261EA" w:rsidP="00EF256B">
      <w:pPr>
        <w:ind w:firstLineChars="200" w:firstLine="420"/>
        <w:jc w:val="left"/>
      </w:pPr>
    </w:p>
    <w:p w:rsidR="00215D0E" w:rsidRPr="00D170EB" w:rsidRDefault="00215D0E" w:rsidP="00D170EB">
      <w:pPr>
        <w:pStyle w:val="a7"/>
        <w:numPr>
          <w:ilvl w:val="0"/>
          <w:numId w:val="5"/>
        </w:numPr>
        <w:ind w:firstLineChars="0"/>
        <w:jc w:val="center"/>
        <w:rPr>
          <w:rFonts w:ascii="黑体" w:eastAsia="黑体" w:hAnsi="黑体"/>
          <w:b/>
          <w:sz w:val="32"/>
          <w:szCs w:val="32"/>
        </w:rPr>
      </w:pPr>
      <w:r w:rsidRPr="00D170EB">
        <w:rPr>
          <w:rFonts w:ascii="黑体" w:eastAsia="黑体" w:hAnsi="黑体" w:hint="eastAsia"/>
          <w:b/>
          <w:sz w:val="32"/>
          <w:szCs w:val="32"/>
        </w:rPr>
        <w:t>舍斯托夫对斯宾诺莎的批评及其历史溯源</w:t>
      </w:r>
    </w:p>
    <w:p w:rsidR="00D170EB" w:rsidRPr="00D170EB" w:rsidRDefault="00D170EB" w:rsidP="00D170EB">
      <w:pPr>
        <w:rPr>
          <w:rFonts w:ascii="黑体" w:eastAsia="黑体" w:hAnsi="黑体"/>
          <w:b/>
          <w:sz w:val="32"/>
          <w:szCs w:val="32"/>
        </w:rPr>
      </w:pPr>
    </w:p>
    <w:p w:rsidR="009C6614" w:rsidRPr="005C4EB2" w:rsidRDefault="00AC21DC" w:rsidP="00D170EB">
      <w:pPr>
        <w:spacing w:afterLines="100" w:after="312"/>
        <w:rPr>
          <w:rFonts w:ascii="黑体" w:eastAsia="黑体" w:hAnsi="黑体"/>
          <w:b/>
          <w:sz w:val="28"/>
          <w:szCs w:val="28"/>
        </w:rPr>
      </w:pPr>
      <w:r w:rsidRPr="005C4EB2">
        <w:rPr>
          <w:rFonts w:ascii="黑体" w:eastAsia="黑体" w:hAnsi="黑体" w:hint="eastAsia"/>
          <w:b/>
          <w:sz w:val="28"/>
          <w:szCs w:val="28"/>
        </w:rPr>
        <w:t>（一）</w:t>
      </w:r>
      <w:r w:rsidR="00215D0E" w:rsidRPr="00215D0E">
        <w:rPr>
          <w:rFonts w:ascii="黑体" w:eastAsia="黑体" w:hAnsi="黑体" w:hint="eastAsia"/>
          <w:b/>
          <w:sz w:val="28"/>
          <w:szCs w:val="28"/>
        </w:rPr>
        <w:t>渊源</w:t>
      </w:r>
      <w:proofErr w:type="gramStart"/>
      <w:r w:rsidR="00215D0E" w:rsidRPr="00215D0E">
        <w:rPr>
          <w:rFonts w:ascii="黑体" w:eastAsia="黑体" w:hAnsi="黑体" w:hint="eastAsia"/>
          <w:b/>
          <w:sz w:val="28"/>
          <w:szCs w:val="28"/>
        </w:rPr>
        <w:t>一</w:t>
      </w:r>
      <w:proofErr w:type="gramEnd"/>
      <w:r w:rsidR="00215D0E" w:rsidRPr="00215D0E">
        <w:rPr>
          <w:rFonts w:ascii="黑体" w:eastAsia="黑体" w:hAnsi="黑体" w:hint="eastAsia"/>
          <w:b/>
          <w:sz w:val="28"/>
          <w:szCs w:val="28"/>
        </w:rPr>
        <w:t>：库赞学派对斯宾诺莎的解释</w:t>
      </w:r>
      <w:r w:rsidR="009C6614" w:rsidRPr="005C4EB2">
        <w:rPr>
          <w:rStyle w:val="a4"/>
          <w:rFonts w:ascii="黑体" w:eastAsia="黑体" w:hAnsi="黑体"/>
          <w:b/>
          <w:sz w:val="28"/>
          <w:szCs w:val="28"/>
        </w:rPr>
        <w:footnoteReference w:id="3"/>
      </w:r>
    </w:p>
    <w:p w:rsidR="003B35AA" w:rsidRPr="00A13242" w:rsidRDefault="001C0467" w:rsidP="00A13242">
      <w:pPr>
        <w:ind w:firstLineChars="200" w:firstLine="480"/>
        <w:rPr>
          <w:sz w:val="24"/>
        </w:rPr>
      </w:pPr>
      <w:r w:rsidRPr="00A13242">
        <w:rPr>
          <w:rFonts w:hint="eastAsia"/>
          <w:sz w:val="24"/>
        </w:rPr>
        <w:t>舍斯托夫批评唯理论哲学家的哲学体系的</w:t>
      </w:r>
      <w:r w:rsidR="006450A9" w:rsidRPr="00A13242">
        <w:rPr>
          <w:rFonts w:hint="eastAsia"/>
          <w:sz w:val="24"/>
        </w:rPr>
        <w:t>封闭性，他们的体系都不需要之外的情感与经验。在斯宾诺莎那里的被动情感作为亚里士多德意义上的偶性（例如惊讶、羞辱，愤怒）已经被唯理论者降低为错误的来源，</w:t>
      </w:r>
      <w:r w:rsidR="0081260C" w:rsidRPr="00A13242">
        <w:rPr>
          <w:rFonts w:hint="eastAsia"/>
          <w:sz w:val="24"/>
        </w:rPr>
        <w:t>斯宾诺莎与</w:t>
      </w:r>
      <w:r w:rsidR="0081260C" w:rsidRPr="00A13242">
        <w:rPr>
          <w:sz w:val="24"/>
        </w:rPr>
        <w:t>黑格尔一样，认为冷漠的直觉认识</w:t>
      </w:r>
      <w:r w:rsidR="0081260C" w:rsidRPr="00A13242">
        <w:rPr>
          <w:rFonts w:hint="eastAsia"/>
          <w:sz w:val="24"/>
        </w:rPr>
        <w:t>(tertium genus cognitionis)</w:t>
      </w:r>
      <w:r w:rsidR="0081260C" w:rsidRPr="00A13242">
        <w:rPr>
          <w:sz w:val="24"/>
        </w:rPr>
        <w:t>是最高级、</w:t>
      </w:r>
      <w:proofErr w:type="gramStart"/>
      <w:r w:rsidR="0081260C" w:rsidRPr="00A13242">
        <w:rPr>
          <w:sz w:val="24"/>
        </w:rPr>
        <w:t>最真正</w:t>
      </w:r>
      <w:proofErr w:type="gramEnd"/>
      <w:r w:rsidR="0081260C" w:rsidRPr="00A13242">
        <w:rPr>
          <w:sz w:val="24"/>
        </w:rPr>
        <w:t>的认识，而黑格尔并不是在简单地描述事实性，他在知性范畴的辩证运动中找到了事实的依据，不需要经验。舍斯托夫认为，如果把斯宾诺莎哲学中的教导（</w:t>
      </w:r>
      <w:r w:rsidR="0081260C" w:rsidRPr="00A13242">
        <w:rPr>
          <w:sz w:val="24"/>
        </w:rPr>
        <w:t>docet</w:t>
      </w:r>
      <w:r w:rsidR="0081260C" w:rsidRPr="00A13242">
        <w:rPr>
          <w:sz w:val="24"/>
        </w:rPr>
        <w:t>）以及建基其上的如何应付（</w:t>
      </w:r>
      <w:r w:rsidR="0081260C" w:rsidRPr="00A13242">
        <w:rPr>
          <w:rFonts w:hint="eastAsia"/>
          <w:sz w:val="24"/>
        </w:rPr>
        <w:t>quomodo nos gerere bebeamus</w:t>
      </w:r>
      <w:r w:rsidR="0081260C" w:rsidRPr="00A13242">
        <w:rPr>
          <w:sz w:val="24"/>
        </w:rPr>
        <w:t>）去掉，那么也不会剩下任何哲学。</w:t>
      </w:r>
      <w:r w:rsidR="0081260C" w:rsidRPr="00A13242">
        <w:rPr>
          <w:rStyle w:val="a4"/>
          <w:sz w:val="24"/>
        </w:rPr>
        <w:footnoteReference w:id="4"/>
      </w:r>
      <w:r w:rsidR="0081260C" w:rsidRPr="00A13242">
        <w:rPr>
          <w:sz w:val="24"/>
        </w:rPr>
        <w:t>虽然斯宾诺莎在《伦理学》第五卷命题</w:t>
      </w:r>
      <w:r w:rsidR="0081260C" w:rsidRPr="00A13242">
        <w:rPr>
          <w:rFonts w:hint="eastAsia"/>
          <w:sz w:val="24"/>
        </w:rPr>
        <w:t>23</w:t>
      </w:r>
      <w:proofErr w:type="gramStart"/>
      <w:r w:rsidR="0081260C" w:rsidRPr="00A13242">
        <w:rPr>
          <w:rFonts w:hint="eastAsia"/>
          <w:sz w:val="24"/>
        </w:rPr>
        <w:t>附释试图</w:t>
      </w:r>
      <w:proofErr w:type="gramEnd"/>
      <w:r w:rsidR="0081260C" w:rsidRPr="00A13242">
        <w:rPr>
          <w:rFonts w:hint="eastAsia"/>
          <w:sz w:val="24"/>
        </w:rPr>
        <w:t>挽回情感在体验永恒真理的必要性，</w:t>
      </w:r>
      <w:r w:rsidR="009C6614" w:rsidRPr="00A13242">
        <w:rPr>
          <w:sz w:val="24"/>
        </w:rPr>
        <w:t>“</w:t>
      </w:r>
      <w:r w:rsidR="009C6614" w:rsidRPr="00A13242">
        <w:rPr>
          <w:rFonts w:hint="eastAsia"/>
          <w:sz w:val="24"/>
        </w:rPr>
        <w:t>Sentimus experimurque nos aeternos esse.</w:t>
      </w:r>
      <w:r w:rsidR="009C6614" w:rsidRPr="00A13242">
        <w:rPr>
          <w:sz w:val="24"/>
        </w:rPr>
        <w:t>”</w:t>
      </w:r>
      <w:r w:rsidR="009C6614" w:rsidRPr="00A13242">
        <w:rPr>
          <w:rStyle w:val="a4"/>
          <w:sz w:val="24"/>
        </w:rPr>
        <w:footnoteReference w:id="5"/>
      </w:r>
      <w:r w:rsidR="009C6614" w:rsidRPr="00A13242">
        <w:rPr>
          <w:sz w:val="24"/>
        </w:rPr>
        <w:t>，但舍斯托夫认为这里的</w:t>
      </w:r>
      <w:r w:rsidR="009C6614" w:rsidRPr="00A13242">
        <w:rPr>
          <w:sz w:val="24"/>
        </w:rPr>
        <w:t>sentimus</w:t>
      </w:r>
      <w:r w:rsidR="009C6614" w:rsidRPr="00A13242">
        <w:rPr>
          <w:sz w:val="24"/>
        </w:rPr>
        <w:t>（</w:t>
      </w:r>
      <w:r w:rsidR="009C6614" w:rsidRPr="00A13242">
        <w:rPr>
          <w:sz w:val="24"/>
        </w:rPr>
        <w:t>“</w:t>
      </w:r>
      <w:r w:rsidR="009C6614" w:rsidRPr="00A13242">
        <w:rPr>
          <w:sz w:val="24"/>
        </w:rPr>
        <w:t>我们感觉到</w:t>
      </w:r>
      <w:r w:rsidR="009C6614" w:rsidRPr="00A13242">
        <w:rPr>
          <w:sz w:val="24"/>
        </w:rPr>
        <w:t>”</w:t>
      </w:r>
      <w:r w:rsidR="009C6614" w:rsidRPr="00A13242">
        <w:rPr>
          <w:sz w:val="24"/>
        </w:rPr>
        <w:t>）只是理性直观的变化说法，</w:t>
      </w:r>
      <w:r w:rsidR="009C6614" w:rsidRPr="00A13242">
        <w:rPr>
          <w:rFonts w:hint="eastAsia"/>
          <w:sz w:val="24"/>
        </w:rPr>
        <w:t>也就是对神的理智的爱。</w:t>
      </w:r>
      <w:r w:rsidR="009C6614" w:rsidRPr="00A13242">
        <w:rPr>
          <w:rStyle w:val="a4"/>
          <w:sz w:val="24"/>
        </w:rPr>
        <w:footnoteReference w:id="6"/>
      </w:r>
      <w:r w:rsidR="009C6614" w:rsidRPr="00A13242">
        <w:rPr>
          <w:rFonts w:hint="eastAsia"/>
          <w:sz w:val="24"/>
        </w:rPr>
        <w:t>而这种爱，在舍斯托夫看来不是真正的上帝之爱，而不过是一种通过“理解”而获得的自我满足。但是吊</w:t>
      </w:r>
      <w:proofErr w:type="gramStart"/>
      <w:r w:rsidR="009C6614" w:rsidRPr="00A13242">
        <w:rPr>
          <w:rFonts w:hint="eastAsia"/>
          <w:sz w:val="24"/>
        </w:rPr>
        <w:t>诡</w:t>
      </w:r>
      <w:proofErr w:type="gramEnd"/>
      <w:r w:rsidR="009C6614" w:rsidRPr="00A13242">
        <w:rPr>
          <w:rFonts w:hint="eastAsia"/>
          <w:sz w:val="24"/>
        </w:rPr>
        <w:t>之处在于，在他另一本代表作中，他认为斯宾诺莎采取的是超越论观点，即上帝的理智与人的理智是同名异义的关系，所以结论是对人而言高贵的、美好的、善良的东西与上帝无关，不需要哭笑，只需要思考。</w:t>
      </w:r>
      <w:r w:rsidR="009C6614" w:rsidRPr="00A13242">
        <w:rPr>
          <w:rStyle w:val="a4"/>
          <w:sz w:val="24"/>
        </w:rPr>
        <w:footnoteReference w:id="7"/>
      </w:r>
    </w:p>
    <w:p w:rsidR="0081260C" w:rsidRPr="00A13242" w:rsidRDefault="009C6614" w:rsidP="00A13242">
      <w:pPr>
        <w:ind w:firstLineChars="200" w:firstLine="480"/>
        <w:rPr>
          <w:sz w:val="24"/>
        </w:rPr>
      </w:pPr>
      <w:r w:rsidRPr="00A13242">
        <w:rPr>
          <w:sz w:val="24"/>
        </w:rPr>
        <w:t>“</w:t>
      </w:r>
      <w:r w:rsidRPr="00A13242">
        <w:rPr>
          <w:rFonts w:hint="eastAsia"/>
          <w:sz w:val="24"/>
        </w:rPr>
        <w:t>Sentimus experimurque nos aeternos esse</w:t>
      </w:r>
      <w:r w:rsidRPr="00A13242">
        <w:rPr>
          <w:sz w:val="24"/>
        </w:rPr>
        <w:t>”</w:t>
      </w:r>
      <w:r w:rsidR="00B40A71" w:rsidRPr="00A13242">
        <w:rPr>
          <w:sz w:val="24"/>
        </w:rPr>
        <w:t>（《伦理学》第五部分，命题</w:t>
      </w:r>
      <w:r w:rsidR="00B40A71" w:rsidRPr="00A13242">
        <w:rPr>
          <w:rFonts w:hint="eastAsia"/>
          <w:sz w:val="24"/>
        </w:rPr>
        <w:t>23</w:t>
      </w:r>
      <w:r w:rsidR="00B40A71" w:rsidRPr="00A13242">
        <w:rPr>
          <w:rFonts w:hint="eastAsia"/>
          <w:sz w:val="24"/>
        </w:rPr>
        <w:t>附释</w:t>
      </w:r>
      <w:r w:rsidR="00B40A71" w:rsidRPr="00A13242">
        <w:rPr>
          <w:sz w:val="24"/>
        </w:rPr>
        <w:t>）一般被认为是《伦理学》中最晦涩难解的部分，因为斯宾诺莎认为我们在生前死后都会一直存在，却又主张这个存在的东西与时间观念无关。</w:t>
      </w:r>
      <w:r w:rsidR="00B40A71" w:rsidRPr="00A13242">
        <w:rPr>
          <w:rStyle w:val="a4"/>
          <w:sz w:val="24"/>
        </w:rPr>
        <w:footnoteReference w:id="8"/>
      </w:r>
      <w:r w:rsidR="00D9250F" w:rsidRPr="00A13242">
        <w:rPr>
          <w:sz w:val="24"/>
        </w:rPr>
        <w:t>诸多解释者对此意见不一，有人放弃</w:t>
      </w:r>
      <w:r w:rsidR="0013628B" w:rsidRPr="00A13242">
        <w:rPr>
          <w:sz w:val="24"/>
        </w:rPr>
        <w:t>《伦理学》</w:t>
      </w:r>
      <w:r w:rsidR="00D9250F" w:rsidRPr="00A13242">
        <w:rPr>
          <w:sz w:val="24"/>
        </w:rPr>
        <w:t>第一部分观点来达到此句隐含的一种神秘主义倾向，有人认为此句只是对真实理念知识的一种次要性说明。简言之，此句的历史意义首先在于，它集中了《伦理学》第五部分的所有难点的核心，以及与全书观点一致性问题；它表达了</w:t>
      </w:r>
      <w:r w:rsidR="00D9250F" w:rsidRPr="00A13242">
        <w:rPr>
          <w:sz w:val="24"/>
        </w:rPr>
        <w:t>“</w:t>
      </w:r>
      <w:r w:rsidR="00D9250F" w:rsidRPr="00A13242">
        <w:rPr>
          <w:sz w:val="24"/>
        </w:rPr>
        <w:t>经验</w:t>
      </w:r>
      <w:r w:rsidR="00D9250F" w:rsidRPr="00A13242">
        <w:rPr>
          <w:sz w:val="24"/>
        </w:rPr>
        <w:t>”</w:t>
      </w:r>
      <w:r w:rsidR="00D9250F" w:rsidRPr="00A13242">
        <w:rPr>
          <w:sz w:val="24"/>
        </w:rPr>
        <w:t>在斯宾诺莎哲学中的重要地位，虽然一直很少有研究者注意到，因为研究者普遍把经验</w:t>
      </w:r>
      <w:r w:rsidR="00D9250F" w:rsidRPr="00A13242">
        <w:rPr>
          <w:rFonts w:asciiTheme="minorEastAsia" w:hAnsiTheme="minorEastAsia"/>
          <w:sz w:val="24"/>
        </w:rPr>
        <w:t>还</w:t>
      </w:r>
      <w:r w:rsidR="00D9250F" w:rsidRPr="00A13242">
        <w:rPr>
          <w:sz w:val="24"/>
        </w:rPr>
        <w:t>原为科学实验，也有人认为绝对的唯理论应当否认经验，将之等同于想象和错误。</w:t>
      </w:r>
      <w:r w:rsidR="007F2243" w:rsidRPr="00A13242">
        <w:rPr>
          <w:rFonts w:hint="eastAsia"/>
          <w:sz w:val="24"/>
        </w:rPr>
        <w:t>这种在斯宾诺莎解释中忽视经验之地位的做法，最早以明确形式出现于</w:t>
      </w:r>
      <w:r w:rsidR="007F2243" w:rsidRPr="00A13242">
        <w:rPr>
          <w:rFonts w:hint="eastAsia"/>
          <w:sz w:val="24"/>
        </w:rPr>
        <w:t>19</w:t>
      </w:r>
      <w:r w:rsidR="007F2243" w:rsidRPr="00A13242">
        <w:rPr>
          <w:rFonts w:hint="eastAsia"/>
          <w:sz w:val="24"/>
        </w:rPr>
        <w:t>世纪</w:t>
      </w:r>
      <w:r w:rsidR="000D37FE" w:rsidRPr="00A13242">
        <w:rPr>
          <w:rFonts w:hint="eastAsia"/>
          <w:sz w:val="24"/>
        </w:rPr>
        <w:t>法国</w:t>
      </w:r>
      <w:r w:rsidR="007F2243" w:rsidRPr="00A13242">
        <w:rPr>
          <w:rFonts w:hint="eastAsia"/>
          <w:sz w:val="24"/>
        </w:rPr>
        <w:t>哲学家维克多·库赞（</w:t>
      </w:r>
      <w:r w:rsidR="007F2243" w:rsidRPr="00A13242">
        <w:rPr>
          <w:rFonts w:hint="eastAsia"/>
          <w:sz w:val="24"/>
        </w:rPr>
        <w:t>Victor Cousin</w:t>
      </w:r>
      <w:r w:rsidR="007F2243" w:rsidRPr="00A13242">
        <w:rPr>
          <w:rFonts w:hint="eastAsia"/>
          <w:sz w:val="24"/>
        </w:rPr>
        <w:t>）那里，他的折衷主义学派作为当时法国正统，影响了整个法国学界对斯宾诺莎主义解释的基调，从而也影响了</w:t>
      </w:r>
      <w:r w:rsidR="00404FDF" w:rsidRPr="00A13242">
        <w:rPr>
          <w:rFonts w:hint="eastAsia"/>
          <w:sz w:val="24"/>
        </w:rPr>
        <w:t>在巴黎学界的</w:t>
      </w:r>
      <w:r w:rsidR="007F2243" w:rsidRPr="00A13242">
        <w:rPr>
          <w:rFonts w:hint="eastAsia"/>
          <w:sz w:val="24"/>
        </w:rPr>
        <w:t>舍斯托夫所理解的斯宾诺莎</w:t>
      </w:r>
      <w:r w:rsidR="006D4439" w:rsidRPr="00A13242">
        <w:rPr>
          <w:rFonts w:hint="eastAsia"/>
          <w:sz w:val="24"/>
        </w:rPr>
        <w:t>。</w:t>
      </w:r>
      <w:r w:rsidR="006D4439" w:rsidRPr="00A13242">
        <w:rPr>
          <w:rFonts w:hint="eastAsia"/>
          <w:sz w:val="24"/>
        </w:rPr>
        <w:lastRenderedPageBreak/>
        <w:t>我们接下来的任务就是看舍斯托夫对斯宾诺莎这句名言的反复抨击，不是自己的独创，而是有历史渊源。这样一种对斯宾诺莎的柏拉图主义解释如果在斯宾诺莎的文本中无效，那么它应当走向一种经验论的、动力论的解释路径。</w:t>
      </w:r>
    </w:p>
    <w:p w:rsidR="006D4439" w:rsidRPr="00A13242" w:rsidRDefault="00936AEE" w:rsidP="00A13242">
      <w:pPr>
        <w:ind w:firstLineChars="200" w:firstLine="480"/>
        <w:rPr>
          <w:sz w:val="24"/>
        </w:rPr>
      </w:pPr>
      <w:r w:rsidRPr="00A13242">
        <w:rPr>
          <w:sz w:val="24"/>
        </w:rPr>
        <w:t>我们可以</w:t>
      </w:r>
      <w:r w:rsidR="000D37FE" w:rsidRPr="00A13242">
        <w:rPr>
          <w:sz w:val="24"/>
        </w:rPr>
        <w:t>在库赞学派的斯宾诺莎解释代表</w:t>
      </w:r>
      <w:proofErr w:type="gramStart"/>
      <w:r w:rsidR="000D37FE" w:rsidRPr="00A13242">
        <w:rPr>
          <w:sz w:val="24"/>
        </w:rPr>
        <w:t>人物</w:t>
      </w:r>
      <w:r w:rsidR="00653BE6" w:rsidRPr="00A13242">
        <w:rPr>
          <w:rFonts w:hint="eastAsia"/>
          <w:sz w:val="24"/>
        </w:rPr>
        <w:t>爱</w:t>
      </w:r>
      <w:proofErr w:type="gramEnd"/>
      <w:r w:rsidR="00653BE6" w:rsidRPr="00A13242">
        <w:rPr>
          <w:rFonts w:hint="eastAsia"/>
          <w:sz w:val="24"/>
        </w:rPr>
        <w:t>弥儿·</w:t>
      </w:r>
      <w:r w:rsidR="000D37FE" w:rsidRPr="00A13242">
        <w:rPr>
          <w:sz w:val="24"/>
        </w:rPr>
        <w:t>塞瑟（</w:t>
      </w:r>
      <w:r w:rsidR="00653BE6" w:rsidRPr="00A13242">
        <w:rPr>
          <w:sz w:val="24"/>
        </w:rPr>
        <w:t>Emile</w:t>
      </w:r>
      <w:r w:rsidR="00FD6D1A" w:rsidRPr="00A13242">
        <w:rPr>
          <w:rFonts w:hint="eastAsia"/>
          <w:sz w:val="24"/>
        </w:rPr>
        <w:t xml:space="preserve"> </w:t>
      </w:r>
      <w:r w:rsidR="000D37FE" w:rsidRPr="00A13242">
        <w:rPr>
          <w:sz w:val="24"/>
        </w:rPr>
        <w:t>Saisset</w:t>
      </w:r>
      <w:r w:rsidR="000D37FE" w:rsidRPr="00A13242">
        <w:rPr>
          <w:sz w:val="24"/>
        </w:rPr>
        <w:t>）那里找到整个库赞学派对斯宾诺莎主义的总结和批评</w:t>
      </w:r>
      <w:r w:rsidR="000D37FE" w:rsidRPr="00A13242">
        <w:rPr>
          <w:rStyle w:val="a4"/>
          <w:sz w:val="24"/>
        </w:rPr>
        <w:footnoteReference w:id="9"/>
      </w:r>
      <w:r w:rsidR="000D37FE" w:rsidRPr="00A13242">
        <w:rPr>
          <w:sz w:val="24"/>
        </w:rPr>
        <w:t>，</w:t>
      </w:r>
      <w:r w:rsidR="000D37FE" w:rsidRPr="00A13242">
        <w:rPr>
          <w:rFonts w:hint="eastAsia"/>
          <w:sz w:val="24"/>
        </w:rPr>
        <w:t>因为在库赞本人那里，对斯宾诺莎的总结的文本与观点极其分散，并且塞瑟本人又是翻译了斯宾诺莎全集，并在全集第一卷写了导言</w:t>
      </w:r>
      <w:r w:rsidR="000D37FE" w:rsidRPr="00A13242">
        <w:rPr>
          <w:rStyle w:val="a4"/>
          <w:sz w:val="24"/>
        </w:rPr>
        <w:footnoteReference w:id="10"/>
      </w:r>
      <w:r w:rsidR="000D37FE" w:rsidRPr="00A13242">
        <w:rPr>
          <w:rFonts w:hint="eastAsia"/>
          <w:sz w:val="24"/>
        </w:rPr>
        <w:t>。</w:t>
      </w:r>
      <w:r w:rsidR="00653BE6" w:rsidRPr="00A13242">
        <w:rPr>
          <w:rFonts w:hint="eastAsia"/>
          <w:sz w:val="24"/>
        </w:rPr>
        <w:t>他是所谓“经院斯宾诺莎主义”（</w:t>
      </w:r>
      <w:r w:rsidR="00653BE6" w:rsidRPr="00A13242">
        <w:rPr>
          <w:rFonts w:hint="eastAsia"/>
          <w:sz w:val="24"/>
        </w:rPr>
        <w:t>le Spinozisme scolaire</w:t>
      </w:r>
      <w:r w:rsidR="00653BE6" w:rsidRPr="00A13242">
        <w:rPr>
          <w:rFonts w:hint="eastAsia"/>
          <w:sz w:val="24"/>
        </w:rPr>
        <w:t>）的代表人物</w:t>
      </w:r>
      <w:r w:rsidR="00653BE6" w:rsidRPr="00A13242">
        <w:rPr>
          <w:rStyle w:val="a4"/>
          <w:sz w:val="24"/>
        </w:rPr>
        <w:footnoteReference w:id="11"/>
      </w:r>
      <w:r w:rsidR="00653BE6" w:rsidRPr="00A13242">
        <w:rPr>
          <w:rFonts w:hint="eastAsia"/>
          <w:sz w:val="24"/>
        </w:rPr>
        <w:t>。在导言的开头，塞瑟首先总结了《知性改进论》中</w:t>
      </w:r>
      <w:r w:rsidR="00FD68E7">
        <w:rPr>
          <w:rFonts w:hint="eastAsia"/>
          <w:sz w:val="24"/>
        </w:rPr>
        <w:t>的</w:t>
      </w:r>
      <w:r w:rsidR="00653BE6" w:rsidRPr="00A13242">
        <w:rPr>
          <w:rFonts w:hint="eastAsia"/>
          <w:sz w:val="24"/>
        </w:rPr>
        <w:t>前两种知识</w:t>
      </w:r>
      <w:r w:rsidR="00A0562A" w:rsidRPr="00A13242">
        <w:rPr>
          <w:rFonts w:hint="eastAsia"/>
          <w:sz w:val="24"/>
        </w:rPr>
        <w:t>：“传闻”的知识与“由泛泛的经验得来的”</w:t>
      </w:r>
      <w:r w:rsidR="00143D9F">
        <w:rPr>
          <w:rFonts w:hint="eastAsia"/>
          <w:sz w:val="24"/>
        </w:rPr>
        <w:t>（</w:t>
      </w:r>
      <w:r w:rsidR="00143D9F">
        <w:rPr>
          <w:rFonts w:hint="eastAsia"/>
          <w:sz w:val="24"/>
        </w:rPr>
        <w:t>e</w:t>
      </w:r>
      <w:r w:rsidR="00143D9F">
        <w:rPr>
          <w:sz w:val="24"/>
        </w:rPr>
        <w:t>xperientia vaga</w:t>
      </w:r>
      <w:r w:rsidR="00143D9F">
        <w:rPr>
          <w:rFonts w:hint="eastAsia"/>
          <w:sz w:val="24"/>
        </w:rPr>
        <w:t>）</w:t>
      </w:r>
      <w:r w:rsidR="00A0562A" w:rsidRPr="00A13242">
        <w:rPr>
          <w:rFonts w:hint="eastAsia"/>
          <w:sz w:val="24"/>
        </w:rPr>
        <w:t>知识，但塞瑟对这两种知识的理解建立在《伦理学》的基础上，</w:t>
      </w:r>
      <w:r w:rsidR="00C5674B" w:rsidRPr="00A13242">
        <w:rPr>
          <w:rFonts w:hint="eastAsia"/>
          <w:sz w:val="24"/>
        </w:rPr>
        <w:t>并且把经验归为想象的知识。在他的理解那里，经验是一个很宽泛使用的词语，塞瑟用《伦理学》中的“第一种知识”指代《知性改进论》第二章的前两种知识。我们知道在《伦理学》中，第一种知识即想象力，通过错误观念、被动情感及被动情感的系列而被建立起来。</w:t>
      </w:r>
      <w:r w:rsidR="00C5674B" w:rsidRPr="00A13242">
        <w:rPr>
          <w:rStyle w:val="a4"/>
          <w:sz w:val="24"/>
        </w:rPr>
        <w:footnoteReference w:id="12"/>
      </w:r>
      <w:r w:rsidR="00C5674B" w:rsidRPr="00A13242">
        <w:rPr>
          <w:rFonts w:hint="eastAsia"/>
          <w:sz w:val="24"/>
        </w:rPr>
        <w:t>塞瑟认为“第一种知识对生命有用，但对科学毫无用处。它是偶性</w:t>
      </w:r>
      <w:r w:rsidR="00624A97" w:rsidRPr="00A13242">
        <w:rPr>
          <w:rStyle w:val="a4"/>
          <w:sz w:val="24"/>
        </w:rPr>
        <w:footnoteReference w:id="13"/>
      </w:r>
      <w:r w:rsidR="00C5674B" w:rsidRPr="00A13242">
        <w:rPr>
          <w:rFonts w:hint="eastAsia"/>
          <w:sz w:val="24"/>
        </w:rPr>
        <w:t>，是事物的表面现象，</w:t>
      </w:r>
      <w:r w:rsidR="00624A97" w:rsidRPr="00A13242">
        <w:rPr>
          <w:rFonts w:hint="eastAsia"/>
          <w:sz w:val="24"/>
        </w:rPr>
        <w:t>不是事物的本质</w:t>
      </w:r>
      <w:r w:rsidR="00C5674B" w:rsidRPr="00A13242">
        <w:rPr>
          <w:rFonts w:hint="eastAsia"/>
          <w:sz w:val="24"/>
        </w:rPr>
        <w:t>”</w:t>
      </w:r>
      <w:r w:rsidR="008B0530" w:rsidRPr="00A13242">
        <w:rPr>
          <w:rStyle w:val="a4"/>
          <w:sz w:val="24"/>
        </w:rPr>
        <w:t>。</w:t>
      </w:r>
      <w:r w:rsidR="008B0530" w:rsidRPr="00A13242">
        <w:rPr>
          <w:sz w:val="24"/>
        </w:rPr>
        <w:t>。</w:t>
      </w:r>
    </w:p>
    <w:p w:rsidR="00A13242" w:rsidRPr="00A13242" w:rsidRDefault="00347578" w:rsidP="00A13242">
      <w:pPr>
        <w:ind w:firstLineChars="200" w:firstLine="480"/>
        <w:rPr>
          <w:sz w:val="24"/>
        </w:rPr>
      </w:pPr>
      <w:r>
        <w:rPr>
          <w:rFonts w:hint="eastAsia"/>
          <w:sz w:val="24"/>
        </w:rPr>
        <w:t>舍斯托夫</w:t>
      </w:r>
      <w:r w:rsidRPr="00A13242">
        <w:rPr>
          <w:rFonts w:hint="eastAsia"/>
          <w:sz w:val="24"/>
        </w:rPr>
        <w:t>批评斯宾诺莎的认识论原理中，经验没有任何地位，“许多人用我们的‘经验’来对抗他的‘理性’，但这一切都毫无结果，也不可能有结果。”</w:t>
      </w:r>
      <w:r w:rsidRPr="00347578">
        <w:rPr>
          <w:rStyle w:val="a4"/>
          <w:sz w:val="24"/>
        </w:rPr>
        <w:t xml:space="preserve"> </w:t>
      </w:r>
      <w:r w:rsidRPr="00A13242">
        <w:rPr>
          <w:rStyle w:val="a4"/>
          <w:sz w:val="24"/>
        </w:rPr>
        <w:footnoteReference w:id="14"/>
      </w:r>
      <w:r>
        <w:rPr>
          <w:rFonts w:hint="eastAsia"/>
          <w:sz w:val="24"/>
        </w:rPr>
        <w:t>同样，</w:t>
      </w:r>
      <w:r w:rsidR="00624A97" w:rsidRPr="00A13242">
        <w:rPr>
          <w:rFonts w:hint="eastAsia"/>
          <w:sz w:val="24"/>
        </w:rPr>
        <w:t>塞瑟在总结了实体、属性、样式之间的关系后下结论：“斯宾诺莎没有在体系中加入任何经验的要素，任何意识与感觉的与料；一切都以严格理性的、必然的、绝对的方式存在着。”</w:t>
      </w:r>
      <w:r w:rsidR="00624A97" w:rsidRPr="00A13242">
        <w:rPr>
          <w:rStyle w:val="a4"/>
          <w:sz w:val="24"/>
        </w:rPr>
        <w:footnoteReference w:id="15"/>
      </w:r>
      <w:r w:rsidR="00221C9A" w:rsidRPr="00A13242">
        <w:rPr>
          <w:rFonts w:hint="eastAsia"/>
          <w:sz w:val="24"/>
        </w:rPr>
        <w:t>“就像柏拉图的辩证法，斯宾诺莎的方法排除了一切可感观念”。这里我们显然看到了舍斯托夫对塞瑟的继承。</w:t>
      </w:r>
      <w:r w:rsidR="0059246A" w:rsidRPr="00A13242">
        <w:rPr>
          <w:rFonts w:hint="eastAsia"/>
          <w:sz w:val="24"/>
        </w:rPr>
        <w:t>“经验在这里毫无作用；它只会用自身的黑暗来掩盖理智直观的纯粹性，并且凭借自身的印象力和引诱来阻止形而上学演绎的进行”；这里塞瑟将理智直观的纯粹性与经验的引诱性对立，将两者分别对应于真知（</w:t>
      </w:r>
      <w:r w:rsidR="0059246A" w:rsidRPr="00A13242">
        <w:rPr>
          <w:rFonts w:hint="eastAsia"/>
          <w:sz w:val="24"/>
        </w:rPr>
        <w:t>episteme</w:t>
      </w:r>
      <w:r w:rsidR="0059246A" w:rsidRPr="00A13242">
        <w:rPr>
          <w:rFonts w:hint="eastAsia"/>
          <w:sz w:val="24"/>
        </w:rPr>
        <w:t>）与意见（</w:t>
      </w:r>
      <w:r w:rsidR="0059246A" w:rsidRPr="00A13242">
        <w:rPr>
          <w:rFonts w:hint="eastAsia"/>
          <w:sz w:val="24"/>
        </w:rPr>
        <w:t>doxa</w:t>
      </w:r>
      <w:r w:rsidR="0059246A" w:rsidRPr="00A13242">
        <w:rPr>
          <w:rFonts w:hint="eastAsia"/>
          <w:sz w:val="24"/>
        </w:rPr>
        <w:t>）。他因此结论：“斯宾诺莎的方法就像柏拉图的辩证法，排除一切可感观念，只从理念出发，跟随理念，最后的完成点还是理念”。</w:t>
      </w:r>
      <w:r w:rsidR="0059246A" w:rsidRPr="00A13242">
        <w:rPr>
          <w:rStyle w:val="a4"/>
          <w:sz w:val="24"/>
        </w:rPr>
        <w:footnoteReference w:id="16"/>
      </w:r>
    </w:p>
    <w:p w:rsidR="0059246A" w:rsidRPr="00A13242" w:rsidRDefault="00347578" w:rsidP="00A13242">
      <w:pPr>
        <w:ind w:firstLine="200"/>
        <w:rPr>
          <w:sz w:val="24"/>
        </w:rPr>
      </w:pPr>
      <w:r>
        <w:rPr>
          <w:rFonts w:hint="eastAsia"/>
          <w:sz w:val="24"/>
        </w:rPr>
        <w:t>第二</w:t>
      </w:r>
      <w:r w:rsidR="0059246A" w:rsidRPr="00A13242">
        <w:rPr>
          <w:rFonts w:hint="eastAsia"/>
          <w:sz w:val="24"/>
        </w:rPr>
        <w:t>，</w:t>
      </w:r>
      <w:r>
        <w:rPr>
          <w:rFonts w:hint="eastAsia"/>
          <w:sz w:val="24"/>
        </w:rPr>
        <w:t>在舍斯托夫的批评那里，斯宾诺莎的“自我”是“我们的自我”，降低为一般意识，通过将人类的共同观念一般化，从而牺牲了独异的直觉与精神中偶然的例外状态，例如疯狂、愚蠢。</w:t>
      </w:r>
      <w:r>
        <w:rPr>
          <w:rStyle w:val="a4"/>
          <w:sz w:val="24"/>
        </w:rPr>
        <w:footnoteReference w:id="17"/>
      </w:r>
      <w:r>
        <w:rPr>
          <w:rFonts w:hint="eastAsia"/>
          <w:sz w:val="24"/>
        </w:rPr>
        <w:t>而</w:t>
      </w:r>
      <w:r w:rsidR="0059246A" w:rsidRPr="00A13242">
        <w:rPr>
          <w:rFonts w:hint="eastAsia"/>
          <w:sz w:val="24"/>
        </w:rPr>
        <w:t>塞瑟</w:t>
      </w:r>
      <w:r>
        <w:rPr>
          <w:rFonts w:hint="eastAsia"/>
          <w:sz w:val="24"/>
        </w:rPr>
        <w:t>也</w:t>
      </w:r>
      <w:r w:rsidR="0059246A" w:rsidRPr="00A13242">
        <w:rPr>
          <w:rFonts w:hint="eastAsia"/>
          <w:sz w:val="24"/>
        </w:rPr>
        <w:t>区分了两种经验：感觉的与料（</w:t>
      </w:r>
      <w:r w:rsidR="0059246A" w:rsidRPr="00A13242">
        <w:rPr>
          <w:rFonts w:hint="eastAsia"/>
          <w:sz w:val="24"/>
        </w:rPr>
        <w:t>datum</w:t>
      </w:r>
      <w:r w:rsidR="0059246A" w:rsidRPr="00A13242">
        <w:rPr>
          <w:rFonts w:hint="eastAsia"/>
          <w:sz w:val="24"/>
        </w:rPr>
        <w:t>）与意识的与料</w:t>
      </w:r>
      <w:r w:rsidR="00647684" w:rsidRPr="00A13242">
        <w:rPr>
          <w:rFonts w:hint="eastAsia"/>
          <w:sz w:val="24"/>
        </w:rPr>
        <w:t>。塞瑟批判斯宾诺莎的经验正是从后者着手的：“显然，如果有一种实在可以被人类直接观察，并且对它本身具有一种能量的、持久的情感，那它就是作为构成性要素的、原则的实在，即自我意识。然而在斯宾诺莎的世界中寻找自我，是找不到的……在斯宾诺莎的世界中，自我无法挽回地被废除了。自我无法获得地位；逻辑必然性内在于系统本性之中，它驱逐所有程度上的经验”</w:t>
      </w:r>
      <w:r w:rsidR="00647684" w:rsidRPr="00A13242">
        <w:rPr>
          <w:rStyle w:val="a4"/>
          <w:sz w:val="24"/>
        </w:rPr>
        <w:footnoteReference w:id="18"/>
      </w:r>
      <w:r w:rsidR="00647684" w:rsidRPr="00A13242">
        <w:rPr>
          <w:rFonts w:hint="eastAsia"/>
          <w:sz w:val="24"/>
        </w:rPr>
        <w:lastRenderedPageBreak/>
        <w:t>这种极其类似舍斯托夫的批评与库赞学派的立场不可分开，库赞学派继承唯灵论，认为经验自我可以凭借一种至高的、不可阻挡的自然冲动</w:t>
      </w:r>
      <w:proofErr w:type="gramStart"/>
      <w:r w:rsidR="00647684" w:rsidRPr="00A13242">
        <w:rPr>
          <w:rFonts w:hint="eastAsia"/>
          <w:sz w:val="24"/>
        </w:rPr>
        <w:t>来上升</w:t>
      </w:r>
      <w:proofErr w:type="gramEnd"/>
      <w:r w:rsidR="00647684" w:rsidRPr="00A13242">
        <w:rPr>
          <w:rFonts w:hint="eastAsia"/>
          <w:sz w:val="24"/>
        </w:rPr>
        <w:t>到绝对。斯宾诺莎主义与之相反，无视经验，这就导致了与库赞学派在心理学上的冲突，还在神正论上出了问题，因为在《伦理学》第一、二部分，经验自我也没有出现。</w:t>
      </w:r>
    </w:p>
    <w:p w:rsidR="0059246A" w:rsidRPr="00A13242" w:rsidRDefault="0088704E" w:rsidP="00A13242">
      <w:pPr>
        <w:ind w:firstLineChars="200" w:firstLine="480"/>
        <w:rPr>
          <w:sz w:val="24"/>
        </w:rPr>
      </w:pPr>
      <w:r w:rsidRPr="00A13242">
        <w:rPr>
          <w:rFonts w:hint="eastAsia"/>
          <w:sz w:val="24"/>
        </w:rPr>
        <w:t>我们可以</w:t>
      </w:r>
      <w:r w:rsidR="00EB48BD" w:rsidRPr="00A13242">
        <w:rPr>
          <w:rFonts w:hint="eastAsia"/>
          <w:sz w:val="24"/>
        </w:rPr>
        <w:t>如此</w:t>
      </w:r>
      <w:r w:rsidRPr="00A13242">
        <w:rPr>
          <w:rFonts w:hint="eastAsia"/>
          <w:sz w:val="24"/>
        </w:rPr>
        <w:t>反对塞瑟</w:t>
      </w:r>
      <w:r w:rsidRPr="00A13242">
        <w:rPr>
          <w:rFonts w:hint="eastAsia"/>
          <w:sz w:val="24"/>
        </w:rPr>
        <w:t>-</w:t>
      </w:r>
      <w:r w:rsidRPr="00A13242">
        <w:rPr>
          <w:rFonts w:hint="eastAsia"/>
          <w:sz w:val="24"/>
        </w:rPr>
        <w:t>舍斯托夫的观点：斯宾诺莎虽然没有从库赞</w:t>
      </w:r>
      <w:proofErr w:type="gramStart"/>
      <w:r w:rsidRPr="00A13242">
        <w:rPr>
          <w:rFonts w:hint="eastAsia"/>
          <w:sz w:val="24"/>
        </w:rPr>
        <w:t>式经验</w:t>
      </w:r>
      <w:proofErr w:type="gramEnd"/>
      <w:r w:rsidRPr="00A13242">
        <w:rPr>
          <w:rFonts w:hint="eastAsia"/>
          <w:sz w:val="24"/>
        </w:rPr>
        <w:t>自我出发，但是他在《伦理学》第二部分大量论述人类心灵的运动。他不是从实存的情感统一性出发，而是从个体性的构成性关系出发。塞瑟以为斯宾诺莎没有将自己的立场贯彻到底，即彻底否认人类心灵存</w:t>
      </w:r>
      <w:r w:rsidR="00143D9F">
        <w:rPr>
          <w:rFonts w:hint="eastAsia"/>
          <w:sz w:val="24"/>
        </w:rPr>
        <w:t>在，把心灵还原为感觉或观念的集合，所以塞瑟说斯宾诺莎的系统自相矛盾</w:t>
      </w:r>
      <w:r w:rsidR="00AE60EA" w:rsidRPr="00A13242">
        <w:rPr>
          <w:rFonts w:hint="eastAsia"/>
          <w:sz w:val="24"/>
        </w:rPr>
        <w:t>。并且，由于该体系不能严格分析思想本身，所以错误的来源，在经验与理智二分之中只能被归属于经验。换言之，几何学的严格体系不适用于思想的分析，也不利于《伦理学》第一部分对存在的理解。</w:t>
      </w:r>
    </w:p>
    <w:p w:rsidR="00B65BFA" w:rsidRPr="00A13242" w:rsidRDefault="00B65BFA" w:rsidP="00A13242">
      <w:pPr>
        <w:ind w:firstLineChars="200" w:firstLine="480"/>
        <w:rPr>
          <w:sz w:val="24"/>
        </w:rPr>
      </w:pPr>
      <w:r w:rsidRPr="00A13242">
        <w:rPr>
          <w:rFonts w:hint="eastAsia"/>
          <w:sz w:val="24"/>
        </w:rPr>
        <w:t>我们之前提到，塞瑟所理解的经验是一个过于宽泛的词语，包含了《知性改进论》第二章的知识区分的前两种：“传闻”与“</w:t>
      </w:r>
      <w:r w:rsidR="007764D7" w:rsidRPr="00A13242">
        <w:rPr>
          <w:rFonts w:hint="eastAsia"/>
          <w:sz w:val="24"/>
        </w:rPr>
        <w:t>泛泛</w:t>
      </w:r>
      <w:r w:rsidRPr="00A13242">
        <w:rPr>
          <w:rFonts w:hint="eastAsia"/>
          <w:sz w:val="24"/>
        </w:rPr>
        <w:t>的经验”，并且还囊括了行动哲学中的自由情感、自</w:t>
      </w:r>
      <w:r w:rsidR="00143D9F">
        <w:rPr>
          <w:rFonts w:hint="eastAsia"/>
          <w:sz w:val="24"/>
        </w:rPr>
        <w:t>我情感、对事实的观察，以及归纳知识。这种分析的意图很明显，</w:t>
      </w:r>
      <w:r w:rsidRPr="00A13242">
        <w:rPr>
          <w:rFonts w:hint="eastAsia"/>
          <w:sz w:val="24"/>
        </w:rPr>
        <w:t>塞瑟认为笛卡尔</w:t>
      </w:r>
      <w:proofErr w:type="gramStart"/>
      <w:r w:rsidRPr="00A13242">
        <w:rPr>
          <w:rFonts w:hint="eastAsia"/>
          <w:sz w:val="24"/>
        </w:rPr>
        <w:t>才尊重</w:t>
      </w:r>
      <w:proofErr w:type="gramEnd"/>
      <w:r w:rsidRPr="00A13242">
        <w:rPr>
          <w:rFonts w:hint="eastAsia"/>
          <w:sz w:val="24"/>
        </w:rPr>
        <w:t>经验维度，而斯宾诺莎只是单纯地贬低经验。这种立场是与他们的唯灵论（</w:t>
      </w:r>
      <w:r w:rsidRPr="00A13242">
        <w:rPr>
          <w:rFonts w:hint="eastAsia"/>
          <w:sz w:val="24"/>
        </w:rPr>
        <w:t>spiritualisme</w:t>
      </w:r>
      <w:r w:rsidRPr="00A13242">
        <w:rPr>
          <w:rFonts w:hint="eastAsia"/>
          <w:sz w:val="24"/>
        </w:rPr>
        <w:t>）立场不可分的，唯灵论继承了笛卡尔主义对于</w:t>
      </w:r>
      <w:r w:rsidR="007764D7" w:rsidRPr="00A13242">
        <w:rPr>
          <w:rFonts w:hint="eastAsia"/>
          <w:sz w:val="24"/>
        </w:rPr>
        <w:t>自我意识活动与经验之间的区分和互动，并</w:t>
      </w:r>
      <w:r w:rsidR="00CC3590" w:rsidRPr="00A13242">
        <w:rPr>
          <w:rFonts w:hint="eastAsia"/>
          <w:sz w:val="24"/>
        </w:rPr>
        <w:t>以此</w:t>
      </w:r>
      <w:r w:rsidR="007764D7" w:rsidRPr="00A13242">
        <w:rPr>
          <w:rFonts w:hint="eastAsia"/>
          <w:sz w:val="24"/>
        </w:rPr>
        <w:t>反对泛神论观点。</w:t>
      </w:r>
      <w:r w:rsidR="005411FB" w:rsidRPr="00A13242">
        <w:rPr>
          <w:rFonts w:hint="eastAsia"/>
          <w:sz w:val="24"/>
        </w:rPr>
        <w:t>后文我们将看到，唯灵论虽然没有直接影响舍斯托夫，但后者的存在主义思想的来源——德国浪漫派与德国观念论也用自我意识和自主（</w:t>
      </w:r>
      <w:r w:rsidR="005411FB" w:rsidRPr="00A13242">
        <w:rPr>
          <w:rFonts w:hint="eastAsia"/>
          <w:sz w:val="24"/>
        </w:rPr>
        <w:t>autonomy</w:t>
      </w:r>
      <w:r w:rsidR="005411FB" w:rsidRPr="00A13242">
        <w:rPr>
          <w:rFonts w:hint="eastAsia"/>
          <w:sz w:val="24"/>
        </w:rPr>
        <w:t>）来改造斯宾诺莎主义。</w:t>
      </w:r>
    </w:p>
    <w:p w:rsidR="00E64699" w:rsidRPr="00A13242" w:rsidRDefault="006C63F3" w:rsidP="00A13242">
      <w:pPr>
        <w:ind w:firstLineChars="200" w:firstLine="480"/>
        <w:rPr>
          <w:sz w:val="24"/>
        </w:rPr>
      </w:pPr>
      <w:r w:rsidRPr="00A13242">
        <w:rPr>
          <w:rFonts w:hint="eastAsia"/>
          <w:sz w:val="24"/>
        </w:rPr>
        <w:t>塞瑟的斯宾诺莎解读影响了整个欧洲，后世出现了比塞</w:t>
      </w:r>
      <w:r w:rsidR="00AE60EA" w:rsidRPr="00A13242">
        <w:rPr>
          <w:rFonts w:hint="eastAsia"/>
          <w:sz w:val="24"/>
        </w:rPr>
        <w:t>瑟更夸张的批评：</w:t>
      </w:r>
      <w:r w:rsidR="00F53960">
        <w:rPr>
          <w:rFonts w:hint="eastAsia"/>
          <w:sz w:val="24"/>
        </w:rPr>
        <w:t>尼</w:t>
      </w:r>
      <w:proofErr w:type="gramStart"/>
      <w:r w:rsidR="00F53960">
        <w:rPr>
          <w:rFonts w:hint="eastAsia"/>
          <w:sz w:val="24"/>
        </w:rPr>
        <w:t>约文梯特</w:t>
      </w:r>
      <w:proofErr w:type="gramEnd"/>
      <w:r w:rsidR="00F53960">
        <w:rPr>
          <w:rFonts w:hint="eastAsia"/>
          <w:sz w:val="24"/>
        </w:rPr>
        <w:t>（</w:t>
      </w:r>
      <w:r w:rsidR="00AE60EA" w:rsidRPr="00A13242">
        <w:rPr>
          <w:rFonts w:hint="eastAsia"/>
          <w:sz w:val="24"/>
        </w:rPr>
        <w:t>Nieuwentijt</w:t>
      </w:r>
      <w:r w:rsidR="00F53960">
        <w:rPr>
          <w:rFonts w:hint="eastAsia"/>
          <w:sz w:val="24"/>
        </w:rPr>
        <w:t>）</w:t>
      </w:r>
      <w:r w:rsidRPr="00A13242">
        <w:rPr>
          <w:rFonts w:hint="eastAsia"/>
          <w:sz w:val="24"/>
        </w:rPr>
        <w:t>认为英国的经验论哲学比斯宾诺莎几何学演绎更好地把握事实，缺少经验会使整个体系崩塌。</w:t>
      </w:r>
      <w:r w:rsidRPr="00A13242">
        <w:rPr>
          <w:rStyle w:val="a4"/>
          <w:sz w:val="24"/>
        </w:rPr>
        <w:footnoteReference w:id="19"/>
      </w:r>
      <w:r w:rsidR="00F53960">
        <w:rPr>
          <w:rFonts w:hint="eastAsia"/>
          <w:sz w:val="24"/>
        </w:rPr>
        <w:t>都丹（</w:t>
      </w:r>
      <w:r w:rsidRPr="00A13242">
        <w:rPr>
          <w:rFonts w:hint="eastAsia"/>
          <w:sz w:val="24"/>
        </w:rPr>
        <w:t>Daudin</w:t>
      </w:r>
      <w:r w:rsidR="00F53960">
        <w:rPr>
          <w:rFonts w:hint="eastAsia"/>
          <w:sz w:val="24"/>
        </w:rPr>
        <w:t>）</w:t>
      </w:r>
      <w:r w:rsidRPr="00A13242">
        <w:rPr>
          <w:rFonts w:hint="eastAsia"/>
          <w:sz w:val="24"/>
        </w:rPr>
        <w:t>在与波义耳对话中表达了对哲学的担忧：当前的哲学是彻底的演绎法</w:t>
      </w:r>
      <w:r w:rsidR="005411FB" w:rsidRPr="00A13242">
        <w:rPr>
          <w:rFonts w:hint="eastAsia"/>
          <w:sz w:val="24"/>
        </w:rPr>
        <w:t>，哲学不再依赖于经验的与料，也就远离了科学</w:t>
      </w:r>
      <w:r w:rsidRPr="00A13242">
        <w:rPr>
          <w:rFonts w:hint="eastAsia"/>
          <w:sz w:val="24"/>
        </w:rPr>
        <w:t>。</w:t>
      </w:r>
      <w:r w:rsidRPr="00A13242">
        <w:rPr>
          <w:rStyle w:val="a4"/>
          <w:sz w:val="24"/>
        </w:rPr>
        <w:footnoteReference w:id="20"/>
      </w:r>
    </w:p>
    <w:p w:rsidR="00DD14F5" w:rsidRPr="00A13242" w:rsidRDefault="00DD14F5" w:rsidP="00A13242">
      <w:pPr>
        <w:ind w:firstLineChars="200" w:firstLine="480"/>
        <w:rPr>
          <w:sz w:val="24"/>
        </w:rPr>
      </w:pPr>
      <w:r w:rsidRPr="00A13242">
        <w:rPr>
          <w:rFonts w:hint="eastAsia"/>
          <w:sz w:val="24"/>
        </w:rPr>
        <w:t>总结塞瑟</w:t>
      </w:r>
      <w:r w:rsidR="005411FB" w:rsidRPr="00A13242">
        <w:rPr>
          <w:rFonts w:hint="eastAsia"/>
          <w:sz w:val="24"/>
        </w:rPr>
        <w:t>-</w:t>
      </w:r>
      <w:r w:rsidR="005411FB" w:rsidRPr="00A13242">
        <w:rPr>
          <w:rFonts w:hint="eastAsia"/>
          <w:sz w:val="24"/>
        </w:rPr>
        <w:t>舍斯托夫</w:t>
      </w:r>
      <w:r w:rsidRPr="00A13242">
        <w:rPr>
          <w:rFonts w:hint="eastAsia"/>
          <w:sz w:val="24"/>
        </w:rPr>
        <w:t>对斯宾诺莎的解读，可归纳为如下几点：</w:t>
      </w:r>
    </w:p>
    <w:p w:rsidR="00DD14F5" w:rsidRPr="00A13242" w:rsidRDefault="00DD14F5" w:rsidP="00A13242">
      <w:pPr>
        <w:ind w:firstLineChars="200" w:firstLine="480"/>
        <w:rPr>
          <w:sz w:val="24"/>
        </w:rPr>
      </w:pPr>
      <w:r w:rsidRPr="00A13242">
        <w:rPr>
          <w:rFonts w:hint="eastAsia"/>
          <w:sz w:val="24"/>
        </w:rPr>
        <w:t>1</w:t>
      </w:r>
      <w:r w:rsidRPr="00A13242">
        <w:rPr>
          <w:rFonts w:hint="eastAsia"/>
          <w:sz w:val="24"/>
        </w:rPr>
        <w:t>，斯宾诺莎的系统是强唯理论。这也是为什么后世普遍认为他的哲学体系就是先天知识体系，将事实从属于原则，甚至彻底取消事实性。虽然少数学者否认斯宾诺莎几何学体系的内在一致性，但他们同样不会诉诸经验的有效性，而是诉诸防止迫害的隐瞒</w:t>
      </w:r>
      <w:r w:rsidR="00563C9E" w:rsidRPr="00A13242">
        <w:rPr>
          <w:rFonts w:hint="eastAsia"/>
          <w:sz w:val="24"/>
        </w:rPr>
        <w:t>艺术</w:t>
      </w:r>
      <w:r w:rsidRPr="00A13242">
        <w:rPr>
          <w:rStyle w:val="a4"/>
          <w:sz w:val="24"/>
        </w:rPr>
        <w:footnoteReference w:id="21"/>
      </w:r>
      <w:r w:rsidRPr="00A13242">
        <w:rPr>
          <w:rFonts w:hint="eastAsia"/>
          <w:sz w:val="24"/>
        </w:rPr>
        <w:t>或犹太拉比著作传统</w:t>
      </w:r>
      <w:r w:rsidRPr="00A13242">
        <w:rPr>
          <w:rStyle w:val="a4"/>
          <w:sz w:val="24"/>
        </w:rPr>
        <w:footnoteReference w:id="22"/>
      </w:r>
      <w:r w:rsidRPr="00A13242">
        <w:rPr>
          <w:rFonts w:hint="eastAsia"/>
          <w:sz w:val="24"/>
        </w:rPr>
        <w:t>。</w:t>
      </w:r>
    </w:p>
    <w:p w:rsidR="00CC3590" w:rsidRPr="00A13242" w:rsidRDefault="00CC3590" w:rsidP="00A13242">
      <w:pPr>
        <w:ind w:firstLineChars="200" w:firstLine="480"/>
        <w:rPr>
          <w:sz w:val="24"/>
        </w:rPr>
      </w:pPr>
      <w:r w:rsidRPr="00A13242">
        <w:rPr>
          <w:rFonts w:hint="eastAsia"/>
          <w:sz w:val="24"/>
        </w:rPr>
        <w:t>2</w:t>
      </w:r>
      <w:r w:rsidRPr="00A13242">
        <w:rPr>
          <w:rFonts w:hint="eastAsia"/>
          <w:sz w:val="24"/>
        </w:rPr>
        <w:t>，斯宾诺莎把“传闻”</w:t>
      </w:r>
      <w:proofErr w:type="gramStart"/>
      <w:r w:rsidRPr="00A13242">
        <w:rPr>
          <w:rFonts w:hint="eastAsia"/>
          <w:sz w:val="24"/>
        </w:rPr>
        <w:t>当做</w:t>
      </w:r>
      <w:proofErr w:type="gramEnd"/>
      <w:r w:rsidRPr="00A13242">
        <w:rPr>
          <w:rFonts w:hint="eastAsia"/>
          <w:sz w:val="24"/>
        </w:rPr>
        <w:t>最低级的知识。例如《伦理学》第二部分</w:t>
      </w:r>
      <w:r w:rsidR="00627E69" w:rsidRPr="00A13242">
        <w:rPr>
          <w:rFonts w:hint="eastAsia"/>
          <w:sz w:val="24"/>
        </w:rPr>
        <w:t>命题</w:t>
      </w:r>
      <w:r w:rsidR="00627E69" w:rsidRPr="00A13242">
        <w:rPr>
          <w:rFonts w:hint="eastAsia"/>
          <w:sz w:val="24"/>
        </w:rPr>
        <w:t>41</w:t>
      </w:r>
      <w:r w:rsidR="00627E69" w:rsidRPr="00A13242">
        <w:rPr>
          <w:rFonts w:hint="eastAsia"/>
          <w:sz w:val="24"/>
        </w:rPr>
        <w:t>：“第一种知识是</w:t>
      </w:r>
      <w:r w:rsidR="00627E69" w:rsidRPr="00A13242">
        <w:rPr>
          <w:sz w:val="24"/>
        </w:rPr>
        <w:t>’</w:t>
      </w:r>
      <w:r w:rsidR="00627E69" w:rsidRPr="00A13242">
        <w:rPr>
          <w:rFonts w:hint="eastAsia"/>
          <w:sz w:val="24"/>
        </w:rPr>
        <w:t>假</w:t>
      </w:r>
      <w:r w:rsidR="00627E69" w:rsidRPr="00A13242">
        <w:rPr>
          <w:sz w:val="24"/>
        </w:rPr>
        <w:t>’</w:t>
      </w:r>
      <w:r w:rsidR="00627E69" w:rsidRPr="00A13242">
        <w:rPr>
          <w:rFonts w:hint="eastAsia"/>
          <w:sz w:val="24"/>
        </w:rPr>
        <w:t>的唯一原因，而第二种及第三种知识必然为真。”命题</w:t>
      </w:r>
      <w:r w:rsidR="00627E69" w:rsidRPr="00A13242">
        <w:rPr>
          <w:rFonts w:hint="eastAsia"/>
          <w:sz w:val="24"/>
        </w:rPr>
        <w:t>42</w:t>
      </w:r>
      <w:r w:rsidR="00627E69" w:rsidRPr="00A13242">
        <w:rPr>
          <w:rFonts w:hint="eastAsia"/>
          <w:sz w:val="24"/>
        </w:rPr>
        <w:t>：“会教导我们区分真假的是第二种及第三种知识，而非第一种。”第五部分命题</w:t>
      </w:r>
      <w:r w:rsidR="00627E69" w:rsidRPr="00A13242">
        <w:rPr>
          <w:rFonts w:hint="eastAsia"/>
          <w:sz w:val="24"/>
        </w:rPr>
        <w:t>28</w:t>
      </w:r>
      <w:r w:rsidR="00627E69" w:rsidRPr="00A13242">
        <w:rPr>
          <w:rFonts w:hint="eastAsia"/>
          <w:sz w:val="24"/>
        </w:rPr>
        <w:t>：“想要根据第三种知识来知道事物的努力或欲望，不能出自第一种知识，但确实可以出自第二种知识。”这也是为什么后世学者普遍确信，在《伦理学》中确实存在着第一种知识与充分知识、至福之间有绝对的断裂。</w:t>
      </w:r>
    </w:p>
    <w:p w:rsidR="006C63F3" w:rsidRDefault="006C63F3" w:rsidP="00A13242">
      <w:pPr>
        <w:ind w:firstLineChars="200" w:firstLine="480"/>
        <w:rPr>
          <w:sz w:val="24"/>
        </w:rPr>
      </w:pPr>
      <w:r w:rsidRPr="00A13242">
        <w:rPr>
          <w:rFonts w:hint="eastAsia"/>
          <w:sz w:val="24"/>
        </w:rPr>
        <w:t>3,</w:t>
      </w:r>
      <w:r w:rsidRPr="00A13242">
        <w:rPr>
          <w:rFonts w:hint="eastAsia"/>
          <w:sz w:val="24"/>
        </w:rPr>
        <w:t>在斯宾诺莎致</w:t>
      </w:r>
      <w:r w:rsidR="00F73F9B" w:rsidRPr="00A13242">
        <w:rPr>
          <w:rFonts w:hint="eastAsia"/>
          <w:sz w:val="24"/>
        </w:rPr>
        <w:t>德·福里（</w:t>
      </w:r>
      <w:r w:rsidRPr="00A13242">
        <w:rPr>
          <w:rFonts w:hint="eastAsia"/>
          <w:sz w:val="24"/>
        </w:rPr>
        <w:t>De Vries</w:t>
      </w:r>
      <w:r w:rsidR="00F73F9B" w:rsidRPr="00A13242">
        <w:rPr>
          <w:rFonts w:hint="eastAsia"/>
          <w:sz w:val="24"/>
        </w:rPr>
        <w:t>）</w:t>
      </w:r>
      <w:r w:rsidRPr="00A13242">
        <w:rPr>
          <w:rFonts w:hint="eastAsia"/>
          <w:sz w:val="24"/>
        </w:rPr>
        <w:t>的信中，斯宾诺莎完全否定了经验的地位。“我们绝不需要经验，除了用于那些我们从事物中发现但是不能下定义的东</w:t>
      </w:r>
      <w:r w:rsidRPr="00A13242">
        <w:rPr>
          <w:rFonts w:hint="eastAsia"/>
          <w:sz w:val="24"/>
        </w:rPr>
        <w:lastRenderedPageBreak/>
        <w:t>西……但我们不需要经验来认识实存不与本质相分离</w:t>
      </w:r>
      <w:r w:rsidR="00710EF8" w:rsidRPr="00A13242">
        <w:rPr>
          <w:rFonts w:hint="eastAsia"/>
          <w:sz w:val="24"/>
        </w:rPr>
        <w:t>的东西，即从定义本身中得出的东西。任何经验都不能</w:t>
      </w:r>
      <w:r w:rsidR="000D254B" w:rsidRPr="00A13242">
        <w:rPr>
          <w:rFonts w:hint="eastAsia"/>
          <w:sz w:val="24"/>
        </w:rPr>
        <w:t xml:space="preserve"> -</w:t>
      </w:r>
      <w:r w:rsidR="00710EF8" w:rsidRPr="00A13242">
        <w:rPr>
          <w:rFonts w:hint="eastAsia"/>
          <w:sz w:val="24"/>
        </w:rPr>
        <w:t>给我们这种知识，因为经验不能告诉我们事物的本质</w:t>
      </w:r>
      <w:r w:rsidRPr="00A13242">
        <w:rPr>
          <w:rFonts w:hint="eastAsia"/>
          <w:sz w:val="24"/>
        </w:rPr>
        <w:t>”</w:t>
      </w:r>
      <w:r w:rsidR="00710EF8" w:rsidRPr="00A13242">
        <w:rPr>
          <w:rFonts w:hint="eastAsia"/>
          <w:sz w:val="24"/>
        </w:rPr>
        <w:t>。一方面经验不是必要的，另一方面经验与几何学演绎是完全异质的知识。</w:t>
      </w:r>
    </w:p>
    <w:p w:rsidR="00D170EB" w:rsidRPr="00A13242" w:rsidRDefault="00D170EB" w:rsidP="00A13242">
      <w:pPr>
        <w:ind w:firstLineChars="200" w:firstLine="480"/>
        <w:rPr>
          <w:sz w:val="24"/>
        </w:rPr>
      </w:pPr>
    </w:p>
    <w:p w:rsidR="00215D0E" w:rsidRPr="00215D0E" w:rsidRDefault="00215D0E" w:rsidP="00D170EB">
      <w:pPr>
        <w:rPr>
          <w:rFonts w:ascii="黑体" w:eastAsia="黑体" w:hAnsi="黑体"/>
          <w:b/>
          <w:sz w:val="28"/>
          <w:szCs w:val="24"/>
        </w:rPr>
      </w:pPr>
      <w:r w:rsidRPr="00215D0E">
        <w:rPr>
          <w:rFonts w:ascii="黑体" w:eastAsia="黑体" w:hAnsi="黑体" w:hint="eastAsia"/>
          <w:b/>
          <w:sz w:val="28"/>
          <w:szCs w:val="24"/>
        </w:rPr>
        <w:t>（二）渊源二：雅各比对斯宾诺莎的解读</w:t>
      </w:r>
    </w:p>
    <w:p w:rsidR="00632845" w:rsidRPr="00A13242" w:rsidRDefault="00936AEE" w:rsidP="00A13242">
      <w:pPr>
        <w:ind w:firstLineChars="200" w:firstLine="480"/>
        <w:rPr>
          <w:sz w:val="24"/>
        </w:rPr>
      </w:pPr>
      <w:r w:rsidRPr="00A13242">
        <w:rPr>
          <w:rFonts w:hint="eastAsia"/>
          <w:sz w:val="24"/>
        </w:rPr>
        <w:t>如果说</w:t>
      </w:r>
      <w:r w:rsidRPr="00A13242">
        <w:rPr>
          <w:rFonts w:hint="eastAsia"/>
          <w:sz w:val="24"/>
        </w:rPr>
        <w:t>19</w:t>
      </w:r>
      <w:r w:rsidRPr="00A13242">
        <w:rPr>
          <w:rFonts w:hint="eastAsia"/>
          <w:sz w:val="24"/>
        </w:rPr>
        <w:t>世纪以来的法国学者对斯宾诺莎的批评是为了维护唯灵论的意识分析学说，并且因此将演绎推理与经验二分，那么在德国，对斯宾诺莎的批评完全是出于另外的目的。例如，为了批评沃尔夫主义，朗格（</w:t>
      </w:r>
      <w:r w:rsidRPr="00A13242">
        <w:rPr>
          <w:rFonts w:hint="eastAsia"/>
          <w:sz w:val="24"/>
        </w:rPr>
        <w:t>Lange</w:t>
      </w:r>
      <w:r w:rsidRPr="00A13242">
        <w:rPr>
          <w:rFonts w:hint="eastAsia"/>
          <w:sz w:val="24"/>
        </w:rPr>
        <w:t>）将笛卡尔、莱布尼茨和斯宾诺莎都归入命定论（</w:t>
      </w:r>
      <w:r w:rsidRPr="00A13242">
        <w:rPr>
          <w:rFonts w:hint="eastAsia"/>
          <w:sz w:val="24"/>
        </w:rPr>
        <w:t>fatalism</w:t>
      </w:r>
      <w:r w:rsidRPr="00A13242">
        <w:rPr>
          <w:rFonts w:hint="eastAsia"/>
          <w:sz w:val="24"/>
        </w:rPr>
        <w:t>）体系中</w:t>
      </w:r>
      <w:r w:rsidRPr="00A13242">
        <w:rPr>
          <w:rStyle w:val="a4"/>
          <w:sz w:val="24"/>
        </w:rPr>
        <w:footnoteReference w:id="23"/>
      </w:r>
      <w:r w:rsidRPr="00A13242">
        <w:rPr>
          <w:rFonts w:hint="eastAsia"/>
          <w:sz w:val="24"/>
        </w:rPr>
        <w:t>。在著名的“泛神论之争”</w:t>
      </w:r>
      <w:r w:rsidR="00100846" w:rsidRPr="00A13242">
        <w:rPr>
          <w:rFonts w:hint="eastAsia"/>
          <w:sz w:val="24"/>
        </w:rPr>
        <w:t>（</w:t>
      </w:r>
      <w:r w:rsidR="00100846" w:rsidRPr="00A13242">
        <w:rPr>
          <w:rFonts w:hint="eastAsia"/>
          <w:sz w:val="24"/>
        </w:rPr>
        <w:t>Pantheismusstreit</w:t>
      </w:r>
      <w:r w:rsidR="00100846" w:rsidRPr="00A13242">
        <w:rPr>
          <w:rFonts w:hint="eastAsia"/>
          <w:sz w:val="24"/>
        </w:rPr>
        <w:t>）</w:t>
      </w:r>
      <w:r w:rsidRPr="00A13242">
        <w:rPr>
          <w:rFonts w:hint="eastAsia"/>
          <w:sz w:val="24"/>
        </w:rPr>
        <w:t>，雅各</w:t>
      </w:r>
      <w:proofErr w:type="gramStart"/>
      <w:r w:rsidRPr="00A13242">
        <w:rPr>
          <w:rFonts w:hint="eastAsia"/>
          <w:sz w:val="24"/>
        </w:rPr>
        <w:t>比注意</w:t>
      </w:r>
      <w:proofErr w:type="gramEnd"/>
      <w:r w:rsidRPr="00A13242">
        <w:rPr>
          <w:rFonts w:hint="eastAsia"/>
          <w:sz w:val="24"/>
        </w:rPr>
        <w:t>到“论证的道路总是通向命定论”，他也把莱布尼茨、沃尔夫置于斯宾诺莎主义一端。雅各比认为能够反对论证的不是经验，而是信仰</w:t>
      </w:r>
      <w:r w:rsidR="009458F5" w:rsidRPr="00A13242">
        <w:rPr>
          <w:rFonts w:hint="eastAsia"/>
          <w:sz w:val="24"/>
        </w:rPr>
        <w:t>。</w:t>
      </w:r>
      <w:r w:rsidR="009458F5" w:rsidRPr="00A13242">
        <w:rPr>
          <w:rStyle w:val="a4"/>
          <w:sz w:val="24"/>
        </w:rPr>
        <w:footnoteReference w:id="24"/>
      </w:r>
      <w:r w:rsidR="009458F5" w:rsidRPr="00A13242">
        <w:rPr>
          <w:rFonts w:hint="eastAsia"/>
          <w:sz w:val="24"/>
        </w:rPr>
        <w:t>沃尔夫在试图与斯宾诺莎划清界限时，首先探讨实体统一性问题，然后是命定论问题。</w:t>
      </w:r>
      <w:r w:rsidR="009458F5" w:rsidRPr="00A13242">
        <w:rPr>
          <w:rStyle w:val="a4"/>
          <w:sz w:val="24"/>
        </w:rPr>
        <w:footnoteReference w:id="25"/>
      </w:r>
      <w:r w:rsidR="000D70CB" w:rsidRPr="00A13242">
        <w:rPr>
          <w:rFonts w:hint="eastAsia"/>
          <w:sz w:val="24"/>
        </w:rPr>
        <w:t>这里我们强调的一种解释路径，发源于德国并且影响了舍斯托夫，即：认为斯宾诺莎的经验是一种</w:t>
      </w:r>
      <w:r w:rsidR="00BB1548" w:rsidRPr="00A13242">
        <w:rPr>
          <w:rFonts w:hint="eastAsia"/>
          <w:sz w:val="24"/>
        </w:rPr>
        <w:t>数学</w:t>
      </w:r>
      <w:r w:rsidR="000D70CB" w:rsidRPr="00A13242">
        <w:rPr>
          <w:rFonts w:hint="eastAsia"/>
          <w:sz w:val="24"/>
        </w:rPr>
        <w:t>经验</w:t>
      </w:r>
      <w:r w:rsidR="00BB1548" w:rsidRPr="00A13242">
        <w:rPr>
          <w:rFonts w:hint="eastAsia"/>
          <w:sz w:val="24"/>
        </w:rPr>
        <w:t>。</w:t>
      </w:r>
      <w:r w:rsidR="002E23F4" w:rsidRPr="00A13242">
        <w:rPr>
          <w:rFonts w:hint="eastAsia"/>
          <w:sz w:val="24"/>
        </w:rPr>
        <w:t>舍斯托夫认为斯宾诺莎哲学完全排除了神秘知识</w:t>
      </w:r>
      <w:r w:rsidR="00B01BE8" w:rsidRPr="00A13242">
        <w:rPr>
          <w:rStyle w:val="a4"/>
          <w:sz w:val="24"/>
        </w:rPr>
        <w:footnoteReference w:id="26"/>
      </w:r>
      <w:r w:rsidR="00B01BE8" w:rsidRPr="00A13242">
        <w:rPr>
          <w:rFonts w:hint="eastAsia"/>
          <w:sz w:val="24"/>
        </w:rPr>
        <w:t>，</w:t>
      </w:r>
      <w:r w:rsidR="00596C69" w:rsidRPr="00A13242">
        <w:rPr>
          <w:rFonts w:hint="eastAsia"/>
          <w:sz w:val="24"/>
        </w:rPr>
        <w:t>这与一百年前的雅各比是一致的。</w:t>
      </w:r>
    </w:p>
    <w:p w:rsidR="00E728D8" w:rsidRPr="00A13242" w:rsidRDefault="00B91B8C" w:rsidP="00A13242">
      <w:pPr>
        <w:ind w:firstLineChars="200" w:firstLine="480"/>
        <w:rPr>
          <w:sz w:val="24"/>
        </w:rPr>
      </w:pPr>
      <w:r w:rsidRPr="00A13242">
        <w:rPr>
          <w:rFonts w:hint="eastAsia"/>
          <w:sz w:val="24"/>
        </w:rPr>
        <w:t>舍斯托夫认为斯宾诺莎完全否认上帝的实存</w:t>
      </w:r>
      <w:r w:rsidRPr="00A13242">
        <w:rPr>
          <w:rStyle w:val="a4"/>
          <w:sz w:val="24"/>
        </w:rPr>
        <w:footnoteReference w:id="27"/>
      </w:r>
      <w:r w:rsidRPr="00A13242">
        <w:rPr>
          <w:rFonts w:hint="eastAsia"/>
          <w:sz w:val="24"/>
        </w:rPr>
        <w:t>，这样一来，</w:t>
      </w:r>
      <w:proofErr w:type="gramStart"/>
      <w:r w:rsidRPr="00A13242">
        <w:rPr>
          <w:rFonts w:hint="eastAsia"/>
          <w:sz w:val="24"/>
        </w:rPr>
        <w:t>恶失去</w:t>
      </w:r>
      <w:proofErr w:type="gramEnd"/>
      <w:r w:rsidRPr="00A13242">
        <w:rPr>
          <w:rFonts w:hint="eastAsia"/>
          <w:sz w:val="24"/>
        </w:rPr>
        <w:t>了被约束的理由，它与善位于同一运动平面，成为了善的来源</w:t>
      </w:r>
      <w:r w:rsidRPr="00A13242">
        <w:rPr>
          <w:sz w:val="24"/>
        </w:rPr>
        <w:t>。同样，</w:t>
      </w:r>
      <w:r w:rsidR="005D0AB2" w:rsidRPr="00A13242">
        <w:rPr>
          <w:rFonts w:hint="eastAsia"/>
          <w:sz w:val="24"/>
        </w:rPr>
        <w:t>雅各比认为</w:t>
      </w:r>
      <w:r w:rsidR="00632845" w:rsidRPr="00A13242">
        <w:rPr>
          <w:rFonts w:hint="eastAsia"/>
          <w:sz w:val="24"/>
        </w:rPr>
        <w:t>斯宾诺莎那里几何学的论证</w:t>
      </w:r>
      <w:r w:rsidR="005D0AB2" w:rsidRPr="00A13242">
        <w:rPr>
          <w:rFonts w:hint="eastAsia"/>
          <w:sz w:val="24"/>
        </w:rPr>
        <w:t>是理性的范式，而理性通向虚无，所以</w:t>
      </w:r>
      <w:r w:rsidR="00632845" w:rsidRPr="00A13242">
        <w:rPr>
          <w:rFonts w:hint="eastAsia"/>
          <w:sz w:val="24"/>
        </w:rPr>
        <w:t>斯宾诺莎</w:t>
      </w:r>
      <w:r w:rsidR="005D0AB2" w:rsidRPr="00A13242">
        <w:rPr>
          <w:rFonts w:hint="eastAsia"/>
          <w:sz w:val="24"/>
        </w:rPr>
        <w:t>是虚无主义的来源。雅各比质疑科学进步的成果，科学越进步，他们就越能解释生命、人类行为、宇宙起源，然而他们找到的理由都是决定论的、唯物论的、无神论的原因，这样就废黜了上帝与上帝知识。雅各</w:t>
      </w:r>
      <w:proofErr w:type="gramStart"/>
      <w:r w:rsidR="005D0AB2" w:rsidRPr="00A13242">
        <w:rPr>
          <w:rFonts w:hint="eastAsia"/>
          <w:sz w:val="24"/>
        </w:rPr>
        <w:t>比主张</w:t>
      </w:r>
      <w:proofErr w:type="gramEnd"/>
      <w:r w:rsidR="005D0AB2" w:rsidRPr="00A13242">
        <w:rPr>
          <w:rFonts w:hint="eastAsia"/>
          <w:sz w:val="24"/>
        </w:rPr>
        <w:t>真理不是从理性的冷静沉思中获取的，而是从正确的做法和行为中获取的。永恒的知识只给那些寻找它的心灵。</w:t>
      </w:r>
      <w:r w:rsidR="003640CB" w:rsidRPr="00A13242">
        <w:rPr>
          <w:rFonts w:hint="eastAsia"/>
          <w:sz w:val="24"/>
        </w:rPr>
        <w:t>而正确的行为是什么</w:t>
      </w:r>
      <w:r w:rsidR="003640CB" w:rsidRPr="00A13242">
        <w:rPr>
          <w:rFonts w:hint="eastAsia"/>
          <w:sz w:val="24"/>
        </w:rPr>
        <w:t> </w:t>
      </w:r>
      <w:r w:rsidR="003640CB" w:rsidRPr="00A13242">
        <w:rPr>
          <w:rFonts w:hint="eastAsia"/>
          <w:sz w:val="24"/>
        </w:rPr>
        <w:t>？雅各比认为就是信仰，就是相信基督的承诺。只有服从上帝才能摆脱理性的虚无统治。在行动之前批评基督的圣言是无效的，因为我们只有在行动之后才有真理。如果我们有信仰，我们就能行动，而对信仰的批评全都是</w:t>
      </w:r>
      <w:r w:rsidR="00751313">
        <w:rPr>
          <w:rFonts w:hint="eastAsia"/>
          <w:sz w:val="24"/>
        </w:rPr>
        <w:t>petitio principii</w:t>
      </w:r>
      <w:r w:rsidR="00873BD3" w:rsidRPr="00A13242">
        <w:rPr>
          <w:rFonts w:hint="eastAsia"/>
          <w:sz w:val="24"/>
        </w:rPr>
        <w:t>（</w:t>
      </w:r>
      <w:proofErr w:type="gramStart"/>
      <w:r w:rsidR="00873BD3" w:rsidRPr="00A13242">
        <w:rPr>
          <w:rFonts w:hint="eastAsia"/>
          <w:sz w:val="24"/>
        </w:rPr>
        <w:t>乞</w:t>
      </w:r>
      <w:proofErr w:type="gramEnd"/>
      <w:r w:rsidR="00873BD3" w:rsidRPr="00A13242">
        <w:rPr>
          <w:rFonts w:hint="eastAsia"/>
          <w:sz w:val="24"/>
        </w:rPr>
        <w:t>题），就像盲人否认颜色存在。</w:t>
      </w:r>
    </w:p>
    <w:p w:rsidR="00C87F68" w:rsidRPr="00A13242" w:rsidRDefault="00C87F68" w:rsidP="00A13242">
      <w:pPr>
        <w:ind w:firstLineChars="200" w:firstLine="480"/>
        <w:rPr>
          <w:sz w:val="24"/>
        </w:rPr>
      </w:pPr>
      <w:r w:rsidRPr="00A13242">
        <w:rPr>
          <w:rFonts w:hint="eastAsia"/>
          <w:sz w:val="24"/>
        </w:rPr>
        <w:t>舍斯托夫继承康德的一点在于，先天时空形式和知性范畴是世界的先验条件，纯粹理性的对象不是物自身而是显像，传统形而上学以为世界是理性的对象，理性与实在是直接符合的。不同在于，康德和马堡学派认为物自身不受理性原则（无矛盾律、充足理由律）的支配，而舍斯托夫激进化了这一观点，认为物自身的世界是</w:t>
      </w:r>
      <w:r w:rsidR="0030213C" w:rsidRPr="00A13242">
        <w:rPr>
          <w:rFonts w:hint="eastAsia"/>
          <w:sz w:val="24"/>
          <w:em w:val="dot"/>
        </w:rPr>
        <w:t>非</w:t>
      </w:r>
      <w:r w:rsidRPr="00A13242">
        <w:rPr>
          <w:rFonts w:hint="eastAsia"/>
          <w:sz w:val="24"/>
          <w:em w:val="dot"/>
        </w:rPr>
        <w:t>理性</w:t>
      </w:r>
      <w:r w:rsidRPr="00A13242">
        <w:rPr>
          <w:rFonts w:hint="eastAsia"/>
          <w:sz w:val="24"/>
        </w:rPr>
        <w:t>的</w:t>
      </w:r>
      <w:r w:rsidR="0030213C" w:rsidRPr="00A13242">
        <w:rPr>
          <w:rStyle w:val="a4"/>
          <w:sz w:val="24"/>
        </w:rPr>
        <w:footnoteReference w:id="28"/>
      </w:r>
      <w:r w:rsidR="0030213C" w:rsidRPr="00A13242">
        <w:rPr>
          <w:rFonts w:hint="eastAsia"/>
          <w:sz w:val="24"/>
        </w:rPr>
        <w:t>，并且先验演绎本身就服从于理性的统治</w:t>
      </w:r>
      <w:r w:rsidR="00323201" w:rsidRPr="00A13242">
        <w:rPr>
          <w:rFonts w:hint="eastAsia"/>
          <w:sz w:val="24"/>
        </w:rPr>
        <w:t>从而无权使自身合法化</w:t>
      </w:r>
      <w:r w:rsidR="0030213C" w:rsidRPr="00A13242">
        <w:rPr>
          <w:rFonts w:hint="eastAsia"/>
          <w:sz w:val="24"/>
        </w:rPr>
        <w:t>：“要知道现象界和</w:t>
      </w:r>
      <w:proofErr w:type="gramStart"/>
      <w:r w:rsidR="0030213C" w:rsidRPr="00A13242">
        <w:rPr>
          <w:rFonts w:hint="eastAsia"/>
          <w:sz w:val="24"/>
        </w:rPr>
        <w:t>物自体</w:t>
      </w:r>
      <w:proofErr w:type="gramEnd"/>
      <w:r w:rsidR="0030213C" w:rsidRPr="00A13242">
        <w:rPr>
          <w:rFonts w:hint="eastAsia"/>
          <w:sz w:val="24"/>
        </w:rPr>
        <w:t>的对立，是理性提出来的，而由此推导而来的认识论，同样也是理性提出来的，因此一个热爱自由的灵魂从一开始起就向充足理由让步</w:t>
      </w:r>
      <w:r w:rsidR="00323201" w:rsidRPr="00A13242">
        <w:rPr>
          <w:rFonts w:hint="eastAsia"/>
          <w:sz w:val="24"/>
        </w:rPr>
        <w:lastRenderedPageBreak/>
        <w:t>——一动不动</w:t>
      </w:r>
      <w:r w:rsidR="0030213C" w:rsidRPr="00A13242">
        <w:rPr>
          <w:rFonts w:hint="eastAsia"/>
          <w:sz w:val="24"/>
        </w:rPr>
        <w:t>”</w:t>
      </w:r>
      <w:r w:rsidR="00323201" w:rsidRPr="00A13242">
        <w:rPr>
          <w:rStyle w:val="a4"/>
          <w:sz w:val="24"/>
        </w:rPr>
        <w:footnoteReference w:id="29"/>
      </w:r>
      <w:r w:rsidR="00323201" w:rsidRPr="00A13242">
        <w:rPr>
          <w:rFonts w:hint="eastAsia"/>
          <w:sz w:val="24"/>
        </w:rPr>
        <w:t>。舍斯托夫同意</w:t>
      </w:r>
      <w:r w:rsidR="007252E9" w:rsidRPr="00A13242">
        <w:rPr>
          <w:rFonts w:hint="eastAsia"/>
          <w:sz w:val="24"/>
        </w:rPr>
        <w:t>马堡学派</w:t>
      </w:r>
      <w:r w:rsidR="00323201" w:rsidRPr="00A13242">
        <w:rPr>
          <w:rFonts w:hint="eastAsia"/>
          <w:sz w:val="24"/>
        </w:rPr>
        <w:t>李尔和文德尔班，把物自身视为传统形而上学的</w:t>
      </w:r>
      <w:r w:rsidR="007252E9" w:rsidRPr="00A13242">
        <w:rPr>
          <w:rFonts w:hint="eastAsia"/>
          <w:sz w:val="24"/>
        </w:rPr>
        <w:t>研究对象，但马堡学派</w:t>
      </w:r>
      <w:r w:rsidR="00E27EA2" w:rsidRPr="00A13242">
        <w:rPr>
          <w:rFonts w:hint="eastAsia"/>
          <w:sz w:val="24"/>
        </w:rPr>
        <w:t>认为传统形而上学的物自身认识不可能获得，所以舍斯托夫批评马堡学派是怀疑论者，例如文德尔班一方面想取消显像与物自身的区分，另一方面又认为我们没有充足的理由去设定物自身的实在性。</w:t>
      </w:r>
      <w:r w:rsidR="00E27EA2" w:rsidRPr="00A13242">
        <w:rPr>
          <w:rStyle w:val="a4"/>
          <w:sz w:val="24"/>
        </w:rPr>
        <w:footnoteReference w:id="30"/>
      </w:r>
      <w:r w:rsidR="00BD6D19" w:rsidRPr="00A13242">
        <w:rPr>
          <w:rFonts w:hint="eastAsia"/>
          <w:sz w:val="24"/>
        </w:rPr>
        <w:t>柯亨认为《纯粹理性批判》留给理性主体的任务只有把世界理性化，也就是让显像世界接近康德所谓的理念，这意味着按照理性法则实践。然而舍斯托夫正确地指出知性法则没有权利应用于实践领域。</w:t>
      </w:r>
      <w:r w:rsidR="00E27EA2" w:rsidRPr="00A13242">
        <w:rPr>
          <w:rFonts w:hint="eastAsia"/>
          <w:sz w:val="24"/>
        </w:rPr>
        <w:t>舍斯托夫认为马堡学派放弃形而上学知识不是因为认识论上的理由不足，而是因为预设了形而上学的“情绪”</w:t>
      </w:r>
      <w:r w:rsidR="009C3713" w:rsidRPr="00A13242">
        <w:rPr>
          <w:rFonts w:hint="eastAsia"/>
          <w:sz w:val="24"/>
        </w:rPr>
        <w:t>是冷漠的、恐惧的，他们害怕见到非理性的物自身。</w:t>
      </w:r>
      <w:r w:rsidR="00BD6D19" w:rsidRPr="00A13242">
        <w:rPr>
          <w:rFonts w:hint="eastAsia"/>
          <w:sz w:val="24"/>
        </w:rPr>
        <w:t>所以由康德打开的通向非理性形而上学之路，被新康德主义关闭了。</w:t>
      </w:r>
      <w:r w:rsidR="00DA53DC" w:rsidRPr="00A13242">
        <w:rPr>
          <w:rFonts w:hint="eastAsia"/>
          <w:sz w:val="24"/>
        </w:rPr>
        <w:t>关于舍斯托夫与康德和斯宾诺莎的关系，见下表：</w:t>
      </w:r>
    </w:p>
    <w:tbl>
      <w:tblPr>
        <w:tblStyle w:val="a8"/>
        <w:tblpPr w:leftFromText="180" w:rightFromText="180" w:vertAnchor="text" w:horzAnchor="margin" w:tblpY="292"/>
        <w:tblW w:w="0" w:type="auto"/>
        <w:tblLook w:val="04A0" w:firstRow="1" w:lastRow="0" w:firstColumn="1" w:lastColumn="0" w:noHBand="0" w:noVBand="1"/>
      </w:tblPr>
      <w:tblGrid>
        <w:gridCol w:w="1538"/>
        <w:gridCol w:w="1992"/>
        <w:gridCol w:w="2299"/>
        <w:gridCol w:w="2643"/>
      </w:tblGrid>
      <w:tr w:rsidR="00DA53DC" w:rsidRPr="00A13242" w:rsidTr="00DA53DC">
        <w:tc>
          <w:tcPr>
            <w:tcW w:w="1538" w:type="dxa"/>
          </w:tcPr>
          <w:p w:rsidR="00DA53DC" w:rsidRPr="00A13242" w:rsidRDefault="00DA53DC" w:rsidP="00DA53DC">
            <w:pPr>
              <w:rPr>
                <w:sz w:val="24"/>
              </w:rPr>
            </w:pPr>
          </w:p>
        </w:tc>
        <w:tc>
          <w:tcPr>
            <w:tcW w:w="1992" w:type="dxa"/>
          </w:tcPr>
          <w:p w:rsidR="00DA53DC" w:rsidRPr="00A13242" w:rsidRDefault="00DA53DC" w:rsidP="00DA53DC">
            <w:pPr>
              <w:rPr>
                <w:sz w:val="24"/>
              </w:rPr>
            </w:pPr>
            <w:r w:rsidRPr="00A13242">
              <w:rPr>
                <w:sz w:val="24"/>
              </w:rPr>
              <w:t>现象世界</w:t>
            </w:r>
          </w:p>
        </w:tc>
        <w:tc>
          <w:tcPr>
            <w:tcW w:w="2299" w:type="dxa"/>
          </w:tcPr>
          <w:p w:rsidR="00DA53DC" w:rsidRPr="00A13242" w:rsidRDefault="00DA53DC" w:rsidP="00DA53DC">
            <w:pPr>
              <w:rPr>
                <w:sz w:val="24"/>
              </w:rPr>
            </w:pPr>
            <w:r w:rsidRPr="00A13242">
              <w:rPr>
                <w:sz w:val="24"/>
              </w:rPr>
              <w:t>自在之物（</w:t>
            </w:r>
            <w:r w:rsidRPr="00A13242">
              <w:rPr>
                <w:rFonts w:hint="eastAsia"/>
                <w:sz w:val="24"/>
              </w:rPr>
              <w:t>thing in itself</w:t>
            </w:r>
            <w:r w:rsidRPr="00A13242">
              <w:rPr>
                <w:sz w:val="24"/>
              </w:rPr>
              <w:t>）</w:t>
            </w:r>
          </w:p>
        </w:tc>
        <w:tc>
          <w:tcPr>
            <w:tcW w:w="2643" w:type="dxa"/>
          </w:tcPr>
          <w:p w:rsidR="00DA53DC" w:rsidRPr="00A13242" w:rsidRDefault="00DA53DC" w:rsidP="00DA53DC">
            <w:pPr>
              <w:rPr>
                <w:sz w:val="24"/>
              </w:rPr>
            </w:pPr>
            <w:r w:rsidRPr="00A13242">
              <w:rPr>
                <w:sz w:val="24"/>
              </w:rPr>
              <w:t>永恒</w:t>
            </w:r>
            <w:r w:rsidRPr="00A13242">
              <w:rPr>
                <w:rFonts w:hint="eastAsia"/>
                <w:sz w:val="24"/>
              </w:rPr>
              <w:t>/</w:t>
            </w:r>
            <w:r w:rsidRPr="00A13242">
              <w:rPr>
                <w:rFonts w:hint="eastAsia"/>
                <w:sz w:val="24"/>
              </w:rPr>
              <w:t>绝对知识</w:t>
            </w:r>
          </w:p>
        </w:tc>
      </w:tr>
      <w:tr w:rsidR="00DA53DC" w:rsidRPr="00A13242" w:rsidTr="00DA53DC">
        <w:tc>
          <w:tcPr>
            <w:tcW w:w="1538" w:type="dxa"/>
          </w:tcPr>
          <w:p w:rsidR="00DA53DC" w:rsidRPr="00A13242" w:rsidRDefault="00DA53DC" w:rsidP="00DA53DC">
            <w:pPr>
              <w:rPr>
                <w:sz w:val="24"/>
              </w:rPr>
            </w:pPr>
            <w:r w:rsidRPr="00A13242">
              <w:rPr>
                <w:sz w:val="24"/>
              </w:rPr>
              <w:t>斯宾诺莎</w:t>
            </w:r>
          </w:p>
        </w:tc>
        <w:tc>
          <w:tcPr>
            <w:tcW w:w="1992" w:type="dxa"/>
          </w:tcPr>
          <w:p w:rsidR="00DA53DC" w:rsidRPr="00A13242" w:rsidRDefault="00DA53DC" w:rsidP="00DA53DC">
            <w:pPr>
              <w:rPr>
                <w:sz w:val="24"/>
              </w:rPr>
            </w:pPr>
            <w:r w:rsidRPr="00A13242">
              <w:rPr>
                <w:rFonts w:hint="eastAsia"/>
                <w:sz w:val="24"/>
              </w:rPr>
              <w:t>想象力（第一种知识）、共同观念（第二种知识）</w:t>
            </w:r>
          </w:p>
        </w:tc>
        <w:tc>
          <w:tcPr>
            <w:tcW w:w="2299" w:type="dxa"/>
          </w:tcPr>
          <w:p w:rsidR="00DA53DC" w:rsidRPr="00A13242" w:rsidRDefault="00DA53DC" w:rsidP="00DA53DC">
            <w:pPr>
              <w:rPr>
                <w:sz w:val="24"/>
              </w:rPr>
            </w:pPr>
            <w:r w:rsidRPr="00A13242">
              <w:rPr>
                <w:sz w:val="24"/>
              </w:rPr>
              <w:t>上帝</w:t>
            </w:r>
            <w:r w:rsidRPr="00A13242">
              <w:rPr>
                <w:sz w:val="24"/>
              </w:rPr>
              <w:t>=</w:t>
            </w:r>
            <w:r w:rsidRPr="00A13242">
              <w:rPr>
                <w:sz w:val="24"/>
              </w:rPr>
              <w:t>实体</w:t>
            </w:r>
            <w:r w:rsidRPr="00A13242">
              <w:rPr>
                <w:sz w:val="24"/>
              </w:rPr>
              <w:t>=</w:t>
            </w:r>
            <w:r w:rsidRPr="00A13242">
              <w:rPr>
                <w:sz w:val="24"/>
              </w:rPr>
              <w:t>自因（</w:t>
            </w:r>
            <w:r w:rsidRPr="00A13242">
              <w:rPr>
                <w:sz w:val="24"/>
              </w:rPr>
              <w:t>causa</w:t>
            </w:r>
            <w:r w:rsidRPr="00A13242">
              <w:rPr>
                <w:rFonts w:hint="eastAsia"/>
                <w:sz w:val="24"/>
              </w:rPr>
              <w:t xml:space="preserve"> sui</w:t>
            </w:r>
            <w:r w:rsidRPr="00A13242">
              <w:rPr>
                <w:sz w:val="24"/>
              </w:rPr>
              <w:t>）</w:t>
            </w:r>
          </w:p>
        </w:tc>
        <w:tc>
          <w:tcPr>
            <w:tcW w:w="2643" w:type="dxa"/>
          </w:tcPr>
          <w:p w:rsidR="00DA53DC" w:rsidRPr="00A13242" w:rsidRDefault="00DA53DC" w:rsidP="00DA53DC">
            <w:pPr>
              <w:rPr>
                <w:sz w:val="24"/>
              </w:rPr>
            </w:pPr>
            <w:r w:rsidRPr="00A13242">
              <w:rPr>
                <w:sz w:val="24"/>
              </w:rPr>
              <w:t>第三种知识，永恒的、绝对的本质直观，但不是严格意义上的理性直观</w:t>
            </w:r>
          </w:p>
        </w:tc>
      </w:tr>
      <w:tr w:rsidR="00DA53DC" w:rsidRPr="00A13242" w:rsidTr="00DA53DC">
        <w:trPr>
          <w:trHeight w:val="1007"/>
        </w:trPr>
        <w:tc>
          <w:tcPr>
            <w:tcW w:w="1538" w:type="dxa"/>
          </w:tcPr>
          <w:p w:rsidR="00DA53DC" w:rsidRPr="00A13242" w:rsidRDefault="00DA53DC" w:rsidP="00DA53DC">
            <w:pPr>
              <w:rPr>
                <w:sz w:val="24"/>
              </w:rPr>
            </w:pPr>
            <w:r w:rsidRPr="00A13242">
              <w:rPr>
                <w:sz w:val="24"/>
              </w:rPr>
              <w:t>康德</w:t>
            </w:r>
          </w:p>
        </w:tc>
        <w:tc>
          <w:tcPr>
            <w:tcW w:w="1992" w:type="dxa"/>
          </w:tcPr>
          <w:p w:rsidR="00DA53DC" w:rsidRPr="00A13242" w:rsidRDefault="00DA53DC" w:rsidP="00DA53DC">
            <w:pPr>
              <w:rPr>
                <w:sz w:val="24"/>
              </w:rPr>
            </w:pPr>
            <w:r w:rsidRPr="00A13242">
              <w:rPr>
                <w:sz w:val="24"/>
              </w:rPr>
              <w:t>感性所把握的显像与知性进行的规定</w:t>
            </w:r>
          </w:p>
        </w:tc>
        <w:tc>
          <w:tcPr>
            <w:tcW w:w="2299" w:type="dxa"/>
          </w:tcPr>
          <w:p w:rsidR="00DA53DC" w:rsidRPr="00A13242" w:rsidRDefault="00DA53DC" w:rsidP="00DA53DC">
            <w:pPr>
              <w:rPr>
                <w:sz w:val="24"/>
              </w:rPr>
            </w:pPr>
            <w:r w:rsidRPr="00A13242">
              <w:rPr>
                <w:sz w:val="24"/>
              </w:rPr>
              <w:t>物自体，不受法则支配，是意志的自由王国</w:t>
            </w:r>
          </w:p>
        </w:tc>
        <w:tc>
          <w:tcPr>
            <w:tcW w:w="2643" w:type="dxa"/>
          </w:tcPr>
          <w:p w:rsidR="00DA53DC" w:rsidRPr="00A13242" w:rsidRDefault="00DA53DC" w:rsidP="00DA53DC">
            <w:pPr>
              <w:rPr>
                <w:sz w:val="24"/>
              </w:rPr>
            </w:pPr>
            <w:r w:rsidRPr="00A13242">
              <w:rPr>
                <w:sz w:val="24"/>
              </w:rPr>
              <w:t>是先验幻象（理性神学、理性宇宙论、理性心理学）</w:t>
            </w:r>
          </w:p>
        </w:tc>
      </w:tr>
      <w:tr w:rsidR="00DA53DC" w:rsidRPr="00A13242" w:rsidTr="00DA53DC">
        <w:tc>
          <w:tcPr>
            <w:tcW w:w="1538" w:type="dxa"/>
          </w:tcPr>
          <w:p w:rsidR="00DA53DC" w:rsidRPr="00A13242" w:rsidRDefault="00DA53DC" w:rsidP="00DA53DC">
            <w:pPr>
              <w:rPr>
                <w:sz w:val="24"/>
              </w:rPr>
            </w:pPr>
            <w:r w:rsidRPr="00A13242">
              <w:rPr>
                <w:sz w:val="24"/>
              </w:rPr>
              <w:t>舍斯托夫</w:t>
            </w:r>
          </w:p>
        </w:tc>
        <w:tc>
          <w:tcPr>
            <w:tcW w:w="1992" w:type="dxa"/>
          </w:tcPr>
          <w:p w:rsidR="00DA53DC" w:rsidRPr="00A13242" w:rsidRDefault="00DA53DC" w:rsidP="00DA53DC">
            <w:pPr>
              <w:jc w:val="left"/>
              <w:rPr>
                <w:sz w:val="24"/>
              </w:rPr>
            </w:pPr>
            <w:r w:rsidRPr="00A13242">
              <w:rPr>
                <w:sz w:val="24"/>
              </w:rPr>
              <w:t>同康德，符合无矛盾律与充足理由律</w:t>
            </w:r>
          </w:p>
        </w:tc>
        <w:tc>
          <w:tcPr>
            <w:tcW w:w="2299" w:type="dxa"/>
          </w:tcPr>
          <w:p w:rsidR="00DA53DC" w:rsidRPr="00A13242" w:rsidRDefault="00DA53DC" w:rsidP="00DA53DC">
            <w:pPr>
              <w:jc w:val="left"/>
              <w:rPr>
                <w:sz w:val="24"/>
              </w:rPr>
            </w:pPr>
            <w:r w:rsidRPr="00A13242">
              <w:rPr>
                <w:rFonts w:hint="eastAsia"/>
                <w:sz w:val="24"/>
              </w:rPr>
              <w:t>上帝意志的王国，人只能通过信仰与之沟通</w:t>
            </w:r>
          </w:p>
        </w:tc>
        <w:tc>
          <w:tcPr>
            <w:tcW w:w="2643" w:type="dxa"/>
          </w:tcPr>
          <w:p w:rsidR="00DA53DC" w:rsidRPr="00A13242" w:rsidRDefault="00DA53DC" w:rsidP="00DA53DC">
            <w:pPr>
              <w:jc w:val="left"/>
              <w:rPr>
                <w:sz w:val="24"/>
              </w:rPr>
            </w:pPr>
            <w:r w:rsidRPr="00A13242">
              <w:rPr>
                <w:rFonts w:hint="eastAsia"/>
                <w:sz w:val="24"/>
              </w:rPr>
              <w:t>荒谬的、非永恒不变的知识，在上帝和造物那里是同义的，例如圣经信仰</w:t>
            </w:r>
          </w:p>
        </w:tc>
      </w:tr>
    </w:tbl>
    <w:p w:rsidR="00BD6D19" w:rsidRPr="00A13242" w:rsidRDefault="009C3713" w:rsidP="00A13242">
      <w:pPr>
        <w:ind w:firstLineChars="200" w:firstLine="480"/>
        <w:rPr>
          <w:sz w:val="24"/>
        </w:rPr>
      </w:pPr>
      <w:proofErr w:type="gramStart"/>
      <w:r w:rsidRPr="00A13242">
        <w:rPr>
          <w:rFonts w:hint="eastAsia"/>
          <w:sz w:val="24"/>
        </w:rPr>
        <w:t>从梅亚苏</w:t>
      </w:r>
      <w:proofErr w:type="gramEnd"/>
      <w:r w:rsidRPr="00A13242">
        <w:rPr>
          <w:rFonts w:hint="eastAsia"/>
          <w:sz w:val="24"/>
        </w:rPr>
        <w:t>的框架来看，舍斯托夫也能被放置于强相关主义</w:t>
      </w:r>
      <w:r w:rsidRPr="00A13242">
        <w:rPr>
          <w:rStyle w:val="a4"/>
          <w:sz w:val="24"/>
        </w:rPr>
        <w:footnoteReference w:id="31"/>
      </w:r>
      <w:r w:rsidRPr="00A13242">
        <w:rPr>
          <w:rFonts w:hint="eastAsia"/>
          <w:sz w:val="24"/>
        </w:rPr>
        <w:t>中，甚至比休</w:t>
      </w:r>
      <w:proofErr w:type="gramStart"/>
      <w:r w:rsidRPr="00A13242">
        <w:rPr>
          <w:rFonts w:hint="eastAsia"/>
          <w:sz w:val="24"/>
        </w:rPr>
        <w:t>谟</w:t>
      </w:r>
      <w:proofErr w:type="gramEnd"/>
      <w:r w:rsidRPr="00A13242">
        <w:rPr>
          <w:rFonts w:hint="eastAsia"/>
          <w:sz w:val="24"/>
        </w:rPr>
        <w:t>更彻底，因为虽然休</w:t>
      </w:r>
      <w:proofErr w:type="gramStart"/>
      <w:r w:rsidRPr="00A13242">
        <w:rPr>
          <w:rFonts w:hint="eastAsia"/>
          <w:sz w:val="24"/>
        </w:rPr>
        <w:t>谟</w:t>
      </w:r>
      <w:proofErr w:type="gramEnd"/>
      <w:r w:rsidRPr="00A13242">
        <w:rPr>
          <w:rFonts w:hint="eastAsia"/>
          <w:sz w:val="24"/>
        </w:rPr>
        <w:t>否认超自然因果性的想象，但这种最少独断的学说也同时设定了最大的成见：休</w:t>
      </w:r>
      <w:proofErr w:type="gramStart"/>
      <w:r w:rsidRPr="00A13242">
        <w:rPr>
          <w:rFonts w:hint="eastAsia"/>
          <w:sz w:val="24"/>
        </w:rPr>
        <w:t>谟</w:t>
      </w:r>
      <w:proofErr w:type="gramEnd"/>
      <w:r w:rsidRPr="00A13242">
        <w:rPr>
          <w:rFonts w:hint="eastAsia"/>
          <w:sz w:val="24"/>
        </w:rPr>
        <w:t>把因果性替换</w:t>
      </w:r>
      <w:proofErr w:type="gramStart"/>
      <w:r w:rsidRPr="00A13242">
        <w:rPr>
          <w:rFonts w:hint="eastAsia"/>
          <w:sz w:val="24"/>
        </w:rPr>
        <w:t>为印象</w:t>
      </w:r>
      <w:proofErr w:type="gramEnd"/>
      <w:r w:rsidRPr="00A13242">
        <w:rPr>
          <w:rFonts w:hint="eastAsia"/>
          <w:sz w:val="24"/>
        </w:rPr>
        <w:t>的联想，而在联想那里一切都可能随之发生，休</w:t>
      </w:r>
      <w:proofErr w:type="gramStart"/>
      <w:r w:rsidRPr="00A13242">
        <w:rPr>
          <w:rFonts w:hint="eastAsia"/>
          <w:sz w:val="24"/>
        </w:rPr>
        <w:t>谟</w:t>
      </w:r>
      <w:proofErr w:type="gramEnd"/>
      <w:r w:rsidRPr="00A13242">
        <w:rPr>
          <w:rFonts w:hint="eastAsia"/>
          <w:sz w:val="24"/>
        </w:rPr>
        <w:t>的怀疑论最终走向了舍斯托夫式的荒谬主义：“没有什么是不可能的，随便什么都是可能发生的。”</w:t>
      </w:r>
      <w:r w:rsidR="00DA53DC" w:rsidRPr="00A13242">
        <w:rPr>
          <w:rFonts w:hint="eastAsia"/>
          <w:sz w:val="24"/>
        </w:rPr>
        <w:t>休</w:t>
      </w:r>
      <w:proofErr w:type="gramStart"/>
      <w:r w:rsidR="00DA53DC" w:rsidRPr="00A13242">
        <w:rPr>
          <w:rFonts w:hint="eastAsia"/>
          <w:sz w:val="24"/>
        </w:rPr>
        <w:t>谟</w:t>
      </w:r>
      <w:proofErr w:type="gramEnd"/>
      <w:r w:rsidR="00DA53DC" w:rsidRPr="00A13242">
        <w:rPr>
          <w:rFonts w:hint="eastAsia"/>
          <w:sz w:val="24"/>
        </w:rPr>
        <w:t>和舍斯托夫将康德的</w:t>
      </w:r>
      <w:r w:rsidRPr="00A13242">
        <w:rPr>
          <w:rFonts w:hint="eastAsia"/>
          <w:sz w:val="24"/>
        </w:rPr>
        <w:t>事实性</w:t>
      </w:r>
      <w:r w:rsidR="00234620" w:rsidRPr="00A13242">
        <w:rPr>
          <w:rStyle w:val="a4"/>
          <w:sz w:val="24"/>
        </w:rPr>
        <w:footnoteReference w:id="32"/>
      </w:r>
      <w:r w:rsidRPr="00A13242">
        <w:rPr>
          <w:rFonts w:hint="eastAsia"/>
          <w:sz w:val="24"/>
        </w:rPr>
        <w:t>不断扩大，也就是把事实性当成了人类思想的一种根本属性，或者人类思想所必须具有的原则，这造成的结果就是：思维和存在成了截然不同的东西，一切我们思维所具有的原则都缺乏理由、都缺乏绝对必然性。</w:t>
      </w:r>
    </w:p>
    <w:p w:rsidR="003B467A" w:rsidRPr="00A13242" w:rsidRDefault="003B467A" w:rsidP="00A13242">
      <w:pPr>
        <w:ind w:firstLineChars="200" w:firstLine="480"/>
        <w:rPr>
          <w:sz w:val="24"/>
        </w:rPr>
      </w:pPr>
      <w:r w:rsidRPr="00A13242">
        <w:rPr>
          <w:rFonts w:hint="eastAsia"/>
          <w:sz w:val="24"/>
        </w:rPr>
        <w:t>雅</w:t>
      </w:r>
      <w:r w:rsidR="002F0657" w:rsidRPr="00A13242">
        <w:rPr>
          <w:rFonts w:hint="eastAsia"/>
          <w:sz w:val="24"/>
        </w:rPr>
        <w:t>各比认为斯宾诺莎主义是唯一可能的哲学，然而哲学永远无法认识人的本质、上帝的本质。</w:t>
      </w:r>
      <w:r w:rsidRPr="00A13242">
        <w:rPr>
          <w:rFonts w:hint="eastAsia"/>
          <w:sz w:val="24"/>
        </w:rPr>
        <w:t>他用归谬法证明：不论什么哲学，只要</w:t>
      </w:r>
      <w:r w:rsidR="00DB6A2F" w:rsidRPr="00A13242">
        <w:rPr>
          <w:rFonts w:hint="eastAsia"/>
          <w:sz w:val="24"/>
        </w:rPr>
        <w:t>逻辑上一致，就不可避免地会否定任何人类生命里不可放弃的基本信仰，</w:t>
      </w:r>
      <w:r w:rsidRPr="00A13242">
        <w:rPr>
          <w:rFonts w:hint="eastAsia"/>
          <w:sz w:val="24"/>
        </w:rPr>
        <w:t>例如斯宾诺莎在推翻神作为关心人类的位格的概念时，他也同样拒绝了人类的自由主张。而神的位格与人的自由这两种信仰都不能放弃。</w:t>
      </w:r>
      <w:r w:rsidR="00146B92" w:rsidRPr="00A13242">
        <w:rPr>
          <w:rFonts w:hint="eastAsia"/>
          <w:sz w:val="24"/>
        </w:rPr>
        <w:t>与舍斯托夫相同，</w:t>
      </w:r>
      <w:r w:rsidRPr="00A13242">
        <w:rPr>
          <w:rFonts w:hint="eastAsia"/>
          <w:sz w:val="24"/>
        </w:rPr>
        <w:t>雅各比</w:t>
      </w:r>
      <w:r w:rsidR="00146B92" w:rsidRPr="00A13242">
        <w:rPr>
          <w:rFonts w:hint="eastAsia"/>
          <w:sz w:val="24"/>
        </w:rPr>
        <w:t>也</w:t>
      </w:r>
      <w:r w:rsidRPr="00A13242">
        <w:rPr>
          <w:rFonts w:hint="eastAsia"/>
          <w:sz w:val="24"/>
        </w:rPr>
        <w:t>热爱《圣经》中神的概念，他认为不能为了将人与神交流就消除人与神之间的差异，对神和自由的信仰绝不</w:t>
      </w:r>
      <w:r w:rsidRPr="00A13242">
        <w:rPr>
          <w:rFonts w:hint="eastAsia"/>
          <w:sz w:val="24"/>
        </w:rPr>
        <w:lastRenderedPageBreak/>
        <w:t>等同与理性论证。</w:t>
      </w:r>
      <w:r w:rsidR="00C0694A" w:rsidRPr="00A13242">
        <w:rPr>
          <w:rStyle w:val="a4"/>
          <w:sz w:val="24"/>
        </w:rPr>
        <w:footnoteReference w:id="33"/>
      </w:r>
      <w:r w:rsidR="000F7538" w:rsidRPr="00A13242">
        <w:rPr>
          <w:rFonts w:hint="eastAsia"/>
          <w:sz w:val="24"/>
        </w:rPr>
        <w:t>信仰不是哲学的结果，而是不可避免的前提，因为对于斯宾诺莎、门德尔松等唯理论哲学家而言，一切论证都回溯到不可论证的公理体系，而公理只能由信仰保证。我们当然可以说雅各比混淆了两种信仰：一种是自明的（</w:t>
      </w:r>
      <w:r w:rsidR="000F7538" w:rsidRPr="00A13242">
        <w:rPr>
          <w:rFonts w:hint="eastAsia"/>
          <w:sz w:val="24"/>
        </w:rPr>
        <w:t>self-evident</w:t>
      </w:r>
      <w:r w:rsidR="000F7538" w:rsidRPr="00A13242">
        <w:rPr>
          <w:rFonts w:hint="eastAsia"/>
          <w:sz w:val="24"/>
        </w:rPr>
        <w:t>）、公理的信仰，例如两点之间线段最短；一种是不确定的、模糊的，例如上帝存在。但雅各比采取的强信仰主义认为二者不可区分，并将它们与论证知识对立起来。</w:t>
      </w:r>
      <w:r w:rsidR="000F7538" w:rsidRPr="00A13242">
        <w:rPr>
          <w:rStyle w:val="a4"/>
          <w:sz w:val="24"/>
        </w:rPr>
        <w:footnoteReference w:id="34"/>
      </w:r>
      <w:r w:rsidR="00373475" w:rsidRPr="00A13242">
        <w:rPr>
          <w:sz w:val="24"/>
        </w:rPr>
        <w:t xml:space="preserve"> </w:t>
      </w:r>
    </w:p>
    <w:p w:rsidR="009C6614" w:rsidRPr="00A13242" w:rsidRDefault="00147070" w:rsidP="00A13242">
      <w:pPr>
        <w:ind w:firstLineChars="200" w:firstLine="480"/>
        <w:rPr>
          <w:sz w:val="24"/>
        </w:rPr>
      </w:pPr>
      <w:r w:rsidRPr="00A13242">
        <w:rPr>
          <w:rFonts w:hint="eastAsia"/>
          <w:sz w:val="24"/>
        </w:rPr>
        <w:t>但值得注意的是，雅各比批评的斯宾诺莎式的“虚无主义”</w:t>
      </w:r>
      <w:r w:rsidR="00062DCF" w:rsidRPr="00A13242">
        <w:rPr>
          <w:rStyle w:val="a4"/>
          <w:sz w:val="24"/>
        </w:rPr>
        <w:footnoteReference w:id="35"/>
      </w:r>
      <w:r w:rsidRPr="00A13242">
        <w:rPr>
          <w:rFonts w:hint="eastAsia"/>
          <w:sz w:val="24"/>
        </w:rPr>
        <w:t>和舍斯托夫所属的</w:t>
      </w:r>
      <w:r w:rsidRPr="00A13242">
        <w:rPr>
          <w:rFonts w:hint="eastAsia"/>
          <w:sz w:val="24"/>
        </w:rPr>
        <w:t>19</w:t>
      </w:r>
      <w:r w:rsidRPr="00A13242">
        <w:rPr>
          <w:rFonts w:hint="eastAsia"/>
          <w:sz w:val="24"/>
        </w:rPr>
        <w:t>世纪以来的</w:t>
      </w:r>
      <w:r w:rsidRPr="00A13242">
        <w:rPr>
          <w:sz w:val="24"/>
        </w:rPr>
        <w:t>俄国虚无主义、怀疑主义完全不同。后者反对俄国的黑格尔左翼，因为后者承认历史的辩证运动的必然性，并因此将人的自由限制起来。俄国虚无主义赋予人以至高的自由，甚至超过神的能力以便改造政治局面。虚无主义的观点的根基在于假定历史不是固定法则所决定的，而是完全由个体的意志决定的。</w:t>
      </w:r>
      <w:r w:rsidR="003C746D" w:rsidRPr="00A13242">
        <w:rPr>
          <w:rFonts w:hint="eastAsia"/>
          <w:sz w:val="24"/>
        </w:rPr>
        <w:t>有趣的是，按照</w:t>
      </w:r>
      <w:r w:rsidR="00751313">
        <w:rPr>
          <w:rFonts w:hint="eastAsia"/>
          <w:sz w:val="24"/>
        </w:rPr>
        <w:t>吉莱斯皮（</w:t>
      </w:r>
      <w:r w:rsidR="003C746D" w:rsidRPr="00A13242">
        <w:rPr>
          <w:rFonts w:hint="eastAsia"/>
          <w:sz w:val="24"/>
        </w:rPr>
        <w:t>M.A.Gillespie</w:t>
      </w:r>
      <w:r w:rsidR="00751313">
        <w:rPr>
          <w:rFonts w:hint="eastAsia"/>
          <w:sz w:val="24"/>
        </w:rPr>
        <w:t>）</w:t>
      </w:r>
      <w:r w:rsidR="003C746D" w:rsidRPr="00A13242">
        <w:rPr>
          <w:rFonts w:hint="eastAsia"/>
          <w:sz w:val="24"/>
        </w:rPr>
        <w:t>的观点，舍斯托夫等等俄国虚无主义者的思想来源恰好是德国浪漫派，例如歌德在《普罗米修斯》诗中歌颂的敢与诸神斗争，虽然知道诸神的威力与自己要受的惩罚，但仍不向诸神屈服的英雄形象。德国浪漫派热衷于恶魔形象，但在歌德和黑格尔那里，恶魔只是上帝或世界精神的否定阶段，然而普罗米修斯是与诸神同等地位的，他不服从与神的法则，而只按自己的法则行事，</w:t>
      </w:r>
      <w:r w:rsidR="00FA6EBC" w:rsidRPr="00A13242">
        <w:rPr>
          <w:rFonts w:hint="eastAsia"/>
          <w:sz w:val="24"/>
        </w:rPr>
        <w:t>他不是被神的法则所惩罚的罪人，而是反抗神权专制的英雄。俄国虚无主义、怀疑主义正是借用了普罗米修斯的形象，他们的自由与意志观念继承自德国观念论和德国浪漫派。</w:t>
      </w:r>
      <w:r w:rsidR="00FA6EBC" w:rsidRPr="00A13242">
        <w:rPr>
          <w:rStyle w:val="a4"/>
          <w:sz w:val="24"/>
        </w:rPr>
        <w:footnoteReference w:id="36"/>
      </w:r>
    </w:p>
    <w:p w:rsidR="00DB6A2F" w:rsidRPr="00A13242" w:rsidRDefault="00CC4AB6" w:rsidP="00A13242">
      <w:pPr>
        <w:ind w:firstLineChars="200" w:firstLine="480"/>
        <w:rPr>
          <w:sz w:val="24"/>
        </w:rPr>
      </w:pPr>
      <w:r w:rsidRPr="00A13242">
        <w:rPr>
          <w:rFonts w:hint="eastAsia"/>
          <w:sz w:val="24"/>
        </w:rPr>
        <w:t>总结雅各比</w:t>
      </w:r>
      <w:r w:rsidRPr="00A13242">
        <w:rPr>
          <w:rFonts w:hint="eastAsia"/>
          <w:sz w:val="24"/>
        </w:rPr>
        <w:t>-</w:t>
      </w:r>
      <w:r w:rsidRPr="00A13242">
        <w:rPr>
          <w:rFonts w:hint="eastAsia"/>
          <w:sz w:val="24"/>
        </w:rPr>
        <w:t>舍斯托夫对斯宾诺莎的批评，关键之处仍在于他们对斯宾诺莎的第三种知识</w:t>
      </w:r>
      <w:r w:rsidR="0015735D" w:rsidRPr="00A13242">
        <w:rPr>
          <w:rFonts w:hint="eastAsia"/>
          <w:sz w:val="24"/>
        </w:rPr>
        <w:t>（永恒知识）</w:t>
      </w:r>
      <w:r w:rsidRPr="00A13242">
        <w:rPr>
          <w:rFonts w:hint="eastAsia"/>
          <w:sz w:val="24"/>
        </w:rPr>
        <w:t>的理解有误，在舍斯托夫看来第三种知识，或斯宾诺莎的第二种内视力（思维的内视力</w:t>
      </w:r>
      <w:r w:rsidRPr="00A13242">
        <w:rPr>
          <w:rFonts w:hint="eastAsia"/>
          <w:sz w:val="24"/>
        </w:rPr>
        <w:t>oculi mentis</w:t>
      </w:r>
      <w:r w:rsidRPr="00A13242">
        <w:rPr>
          <w:rFonts w:hint="eastAsia"/>
          <w:sz w:val="24"/>
        </w:rPr>
        <w:t>）不过是胡塞尔的</w:t>
      </w:r>
      <w:r w:rsidR="00FC3F5A" w:rsidRPr="00A13242">
        <w:rPr>
          <w:rFonts w:hint="eastAsia"/>
          <w:sz w:val="24"/>
        </w:rPr>
        <w:t>“</w:t>
      </w:r>
      <w:r w:rsidR="00FC3F5A" w:rsidRPr="00A13242">
        <w:rPr>
          <w:sz w:val="24"/>
        </w:rPr>
        <w:t>原信念</w:t>
      </w:r>
      <w:r w:rsidR="00FC3F5A" w:rsidRPr="00A13242">
        <w:rPr>
          <w:rFonts w:hint="eastAsia"/>
          <w:sz w:val="24"/>
        </w:rPr>
        <w:t>”（</w:t>
      </w:r>
      <w:r w:rsidR="00FC3F5A" w:rsidRPr="00A13242">
        <w:rPr>
          <w:sz w:val="24"/>
        </w:rPr>
        <w:t>Urdoxa</w:t>
      </w:r>
      <w:r w:rsidR="00FC3F5A" w:rsidRPr="00A13242">
        <w:rPr>
          <w:rFonts w:hint="eastAsia"/>
          <w:sz w:val="24"/>
        </w:rPr>
        <w:t>）</w:t>
      </w:r>
      <w:r w:rsidR="00FC3F5A" w:rsidRPr="00A13242">
        <w:rPr>
          <w:rStyle w:val="a4"/>
          <w:sz w:val="24"/>
        </w:rPr>
        <w:footnoteReference w:id="37"/>
      </w:r>
      <w:r w:rsidR="00F73F9B" w:rsidRPr="00A13242">
        <w:rPr>
          <w:rFonts w:hint="eastAsia"/>
          <w:sz w:val="24"/>
        </w:rPr>
        <w:t>，将意见（</w:t>
      </w:r>
      <w:r w:rsidR="00F73F9B" w:rsidRPr="00A13242">
        <w:rPr>
          <w:rFonts w:hint="eastAsia"/>
          <w:sz w:val="24"/>
        </w:rPr>
        <w:t>doxa</w:t>
      </w:r>
      <w:r w:rsidR="00F73F9B" w:rsidRPr="00A13242">
        <w:rPr>
          <w:rFonts w:hint="eastAsia"/>
          <w:sz w:val="24"/>
        </w:rPr>
        <w:t>）</w:t>
      </w:r>
      <w:r w:rsidR="00FC3F5A" w:rsidRPr="00A13242">
        <w:rPr>
          <w:rFonts w:hint="eastAsia"/>
          <w:sz w:val="24"/>
        </w:rPr>
        <w:t>卓越化为</w:t>
      </w:r>
      <w:r w:rsidR="00FC3F5A" w:rsidRPr="00A13242">
        <w:rPr>
          <w:rFonts w:hint="eastAsia"/>
          <w:sz w:val="24"/>
          <w:lang w:val="el-GR"/>
        </w:rPr>
        <w:t>以必然性为标志</w:t>
      </w:r>
      <w:r w:rsidR="00FC3F5A" w:rsidRPr="009F52D7">
        <w:rPr>
          <w:rFonts w:hint="eastAsia"/>
          <w:sz w:val="24"/>
        </w:rPr>
        <w:t>（</w:t>
      </w:r>
      <w:r w:rsidR="00FC3F5A" w:rsidRPr="009F52D7">
        <w:rPr>
          <w:rFonts w:hint="eastAsia"/>
          <w:sz w:val="24"/>
        </w:rPr>
        <w:t>Sub specie necessitatis</w:t>
      </w:r>
      <w:r w:rsidR="00FC3F5A" w:rsidRPr="009F52D7">
        <w:rPr>
          <w:rFonts w:hint="eastAsia"/>
          <w:sz w:val="24"/>
        </w:rPr>
        <w:t>），</w:t>
      </w:r>
      <w:r w:rsidR="00FC3F5A" w:rsidRPr="00A13242">
        <w:rPr>
          <w:rFonts w:hint="eastAsia"/>
          <w:sz w:val="24"/>
          <w:lang w:val="el-GR"/>
        </w:rPr>
        <w:t>接着按照斯宾诺莎的意志被改造成了以永恒性为标志</w:t>
      </w:r>
      <w:r w:rsidR="00FC3F5A" w:rsidRPr="009F52D7">
        <w:rPr>
          <w:rFonts w:hint="eastAsia"/>
          <w:sz w:val="24"/>
        </w:rPr>
        <w:t>（</w:t>
      </w:r>
      <w:r w:rsidR="00FC3F5A" w:rsidRPr="009F52D7">
        <w:rPr>
          <w:rFonts w:hint="eastAsia"/>
          <w:sz w:val="24"/>
        </w:rPr>
        <w:t>Sub specie aeternitatis</w:t>
      </w:r>
      <w:r w:rsidR="00FC3F5A" w:rsidRPr="009F52D7">
        <w:rPr>
          <w:rFonts w:hint="eastAsia"/>
          <w:sz w:val="24"/>
        </w:rPr>
        <w:t>）</w:t>
      </w:r>
      <w:r w:rsidR="00FC3F5A" w:rsidRPr="00A13242">
        <w:rPr>
          <w:rFonts w:hint="eastAsia"/>
          <w:sz w:val="24"/>
          <w:lang w:val="el-GR"/>
        </w:rPr>
        <w:t>的知识</w:t>
      </w:r>
      <w:r w:rsidR="00FC3F5A" w:rsidRPr="009F52D7">
        <w:rPr>
          <w:rFonts w:hint="eastAsia"/>
          <w:sz w:val="24"/>
        </w:rPr>
        <w:t>，</w:t>
      </w:r>
      <w:r w:rsidR="00FC3F5A" w:rsidRPr="00A13242">
        <w:rPr>
          <w:rFonts w:hint="eastAsia"/>
          <w:sz w:val="24"/>
          <w:lang w:val="el-GR"/>
        </w:rPr>
        <w:t>而这种永恒不是真正的绝对</w:t>
      </w:r>
      <w:r w:rsidR="00FC3F5A" w:rsidRPr="009F52D7">
        <w:rPr>
          <w:rFonts w:hint="eastAsia"/>
          <w:sz w:val="24"/>
        </w:rPr>
        <w:t>，</w:t>
      </w:r>
      <w:r w:rsidR="00FC3F5A" w:rsidRPr="00A13242">
        <w:rPr>
          <w:rFonts w:hint="eastAsia"/>
          <w:sz w:val="24"/>
          <w:lang w:val="el-GR"/>
        </w:rPr>
        <w:t>而只是</w:t>
      </w:r>
      <w:r w:rsidR="0018777E" w:rsidRPr="00A13242">
        <w:rPr>
          <w:rFonts w:hint="eastAsia"/>
          <w:sz w:val="24"/>
          <w:lang w:val="el-GR"/>
        </w:rPr>
        <w:t>理智共同体的共识</w:t>
      </w:r>
      <w:r w:rsidR="0018777E" w:rsidRPr="009F52D7">
        <w:rPr>
          <w:rFonts w:hint="eastAsia"/>
          <w:sz w:val="24"/>
        </w:rPr>
        <w:t>（</w:t>
      </w:r>
      <w:r w:rsidR="0018777E" w:rsidRPr="009F52D7">
        <w:rPr>
          <w:rFonts w:hint="eastAsia"/>
          <w:sz w:val="24"/>
        </w:rPr>
        <w:t>common sense</w:t>
      </w:r>
      <w:r w:rsidR="0018777E" w:rsidRPr="009F52D7">
        <w:rPr>
          <w:rFonts w:hint="eastAsia"/>
          <w:sz w:val="24"/>
        </w:rPr>
        <w:t>），</w:t>
      </w:r>
      <w:r w:rsidR="0018777E" w:rsidRPr="00A13242">
        <w:rPr>
          <w:rFonts w:hint="eastAsia"/>
          <w:sz w:val="24"/>
          <w:lang w:val="el-GR"/>
        </w:rPr>
        <w:t>而作为人之存在方式的、不符合充足理由律的情感</w:t>
      </w:r>
      <w:r w:rsidR="0018777E" w:rsidRPr="009F52D7">
        <w:rPr>
          <w:rFonts w:hint="eastAsia"/>
          <w:sz w:val="24"/>
        </w:rPr>
        <w:t>（</w:t>
      </w:r>
      <w:r w:rsidR="0018777E" w:rsidRPr="00A13242">
        <w:rPr>
          <w:rFonts w:hint="eastAsia"/>
          <w:sz w:val="24"/>
          <w:lang w:val="el-GR"/>
        </w:rPr>
        <w:t>舍斯托夫不区分被动情感</w:t>
      </w:r>
      <w:r w:rsidR="0018777E" w:rsidRPr="009F52D7">
        <w:rPr>
          <w:rFonts w:hint="eastAsia"/>
          <w:sz w:val="24"/>
        </w:rPr>
        <w:t>passion</w:t>
      </w:r>
      <w:r w:rsidR="0018777E" w:rsidRPr="00A13242">
        <w:rPr>
          <w:rFonts w:hint="eastAsia"/>
          <w:sz w:val="24"/>
          <w:lang w:val="el-GR"/>
        </w:rPr>
        <w:t>和主动情感</w:t>
      </w:r>
      <w:r w:rsidR="0018777E" w:rsidRPr="009F52D7">
        <w:rPr>
          <w:rFonts w:hint="eastAsia"/>
          <w:sz w:val="24"/>
        </w:rPr>
        <w:t>action</w:t>
      </w:r>
      <w:r w:rsidR="0018777E" w:rsidRPr="009F52D7">
        <w:rPr>
          <w:rFonts w:hint="eastAsia"/>
          <w:sz w:val="24"/>
        </w:rPr>
        <w:t>）</w:t>
      </w:r>
      <w:r w:rsidR="0018777E" w:rsidRPr="00A13242">
        <w:rPr>
          <w:rFonts w:hint="eastAsia"/>
          <w:sz w:val="24"/>
          <w:lang w:val="el-GR"/>
        </w:rPr>
        <w:t>则被排除出永恒的概念之外。</w:t>
      </w:r>
    </w:p>
    <w:p w:rsidR="00223B88" w:rsidRPr="00A13242" w:rsidRDefault="00223B88" w:rsidP="0078564A">
      <w:pPr>
        <w:rPr>
          <w:sz w:val="24"/>
        </w:rPr>
      </w:pPr>
    </w:p>
    <w:p w:rsidR="008F29DD" w:rsidRPr="00A13242" w:rsidRDefault="008F29DD" w:rsidP="008F29DD">
      <w:pPr>
        <w:rPr>
          <w:sz w:val="24"/>
        </w:rPr>
      </w:pPr>
    </w:p>
    <w:p w:rsidR="00C67579" w:rsidRPr="00215D0E" w:rsidRDefault="00215D0E" w:rsidP="00215D0E">
      <w:pPr>
        <w:jc w:val="center"/>
        <w:rPr>
          <w:rFonts w:ascii="黑体" w:eastAsia="黑体" w:hAnsi="黑体"/>
          <w:b/>
          <w:sz w:val="30"/>
          <w:szCs w:val="30"/>
        </w:rPr>
      </w:pPr>
      <w:r w:rsidRPr="00215D0E">
        <w:rPr>
          <w:rFonts w:ascii="黑体" w:eastAsia="黑体" w:hAnsi="黑体"/>
          <w:b/>
          <w:sz w:val="30"/>
          <w:szCs w:val="30"/>
        </w:rPr>
        <w:t>二、斯宾诺莎对舍斯托夫批评的可能回应</w:t>
      </w:r>
    </w:p>
    <w:p w:rsidR="00215D0E" w:rsidRPr="00215D0E" w:rsidRDefault="00215D0E" w:rsidP="00215D0E">
      <w:pPr>
        <w:jc w:val="center"/>
        <w:rPr>
          <w:rFonts w:ascii="黑体" w:eastAsia="黑体" w:hAnsi="黑体"/>
          <w:sz w:val="28"/>
          <w:szCs w:val="28"/>
        </w:rPr>
      </w:pPr>
    </w:p>
    <w:p w:rsidR="00215D0E" w:rsidRPr="00215D0E" w:rsidRDefault="00215D0E" w:rsidP="00215D0E">
      <w:pPr>
        <w:rPr>
          <w:rFonts w:ascii="黑体" w:eastAsia="黑体" w:hAnsi="黑体"/>
          <w:b/>
          <w:sz w:val="28"/>
          <w:szCs w:val="28"/>
        </w:rPr>
      </w:pPr>
      <w:r w:rsidRPr="00215D0E">
        <w:rPr>
          <w:rFonts w:ascii="黑体" w:eastAsia="黑体" w:hAnsi="黑体" w:hint="eastAsia"/>
          <w:b/>
          <w:sz w:val="28"/>
          <w:szCs w:val="28"/>
        </w:rPr>
        <w:t>（</w:t>
      </w:r>
      <w:r>
        <w:rPr>
          <w:rFonts w:ascii="黑体" w:eastAsia="黑体" w:hAnsi="黑体" w:hint="eastAsia"/>
          <w:b/>
          <w:sz w:val="28"/>
          <w:szCs w:val="28"/>
        </w:rPr>
        <w:t>一</w:t>
      </w:r>
      <w:r w:rsidRPr="00215D0E">
        <w:rPr>
          <w:rFonts w:ascii="黑体" w:eastAsia="黑体" w:hAnsi="黑体" w:hint="eastAsia"/>
          <w:b/>
          <w:sz w:val="28"/>
          <w:szCs w:val="28"/>
        </w:rPr>
        <w:t>）</w:t>
      </w:r>
      <w:r w:rsidRPr="00215D0E">
        <w:rPr>
          <w:rFonts w:ascii="黑体" w:eastAsia="黑体" w:hAnsi="黑体"/>
          <w:b/>
          <w:sz w:val="28"/>
          <w:szCs w:val="28"/>
        </w:rPr>
        <w:t>斯宾诺莎对</w:t>
      </w:r>
      <w:r w:rsidR="00143D9F">
        <w:rPr>
          <w:rFonts w:ascii="黑体" w:eastAsia="黑体" w:hAnsi="黑体"/>
          <w:b/>
          <w:sz w:val="28"/>
          <w:szCs w:val="28"/>
        </w:rPr>
        <w:t>塞瑟式</w:t>
      </w:r>
      <w:r w:rsidRPr="00215D0E">
        <w:rPr>
          <w:rFonts w:ascii="黑体" w:eastAsia="黑体" w:hAnsi="黑体"/>
          <w:b/>
          <w:sz w:val="28"/>
          <w:szCs w:val="28"/>
        </w:rPr>
        <w:t>解读的可能回应</w:t>
      </w:r>
    </w:p>
    <w:p w:rsidR="00215D0E" w:rsidRPr="00215D0E" w:rsidRDefault="00215D0E" w:rsidP="00215D0E">
      <w:pPr>
        <w:ind w:firstLineChars="200" w:firstLine="480"/>
        <w:rPr>
          <w:sz w:val="24"/>
        </w:rPr>
      </w:pPr>
      <w:r w:rsidRPr="00215D0E">
        <w:rPr>
          <w:sz w:val="24"/>
        </w:rPr>
        <w:lastRenderedPageBreak/>
        <w:t>如果我们简单地接受了舍斯托夫与法国</w:t>
      </w:r>
      <w:r w:rsidRPr="00215D0E">
        <w:rPr>
          <w:rFonts w:hint="eastAsia"/>
          <w:sz w:val="24"/>
        </w:rPr>
        <w:t>19</w:t>
      </w:r>
      <w:r w:rsidRPr="00215D0E">
        <w:rPr>
          <w:rFonts w:hint="eastAsia"/>
          <w:sz w:val="24"/>
        </w:rPr>
        <w:t>世纪学院派的斯宾诺莎解释，也就是基于《伦理学》三种知识区分的解释，那么就不可避免地承认经验不能教给我们任何真实意义上的知识。为了反对这样一种柏拉图主义划分，应当提出以下两条论点：</w:t>
      </w:r>
    </w:p>
    <w:p w:rsidR="00215D0E" w:rsidRPr="00215D0E" w:rsidRDefault="00143D9F" w:rsidP="00215D0E">
      <w:pPr>
        <w:ind w:firstLineChars="200" w:firstLine="480"/>
        <w:rPr>
          <w:sz w:val="24"/>
        </w:rPr>
      </w:pPr>
      <w:r>
        <w:rPr>
          <w:rFonts w:hint="eastAsia"/>
          <w:sz w:val="24"/>
        </w:rPr>
        <w:t>首先，</w:t>
      </w:r>
      <w:r w:rsidR="00215D0E" w:rsidRPr="00215D0E">
        <w:rPr>
          <w:rFonts w:hint="eastAsia"/>
          <w:sz w:val="24"/>
        </w:rPr>
        <w:t>在斯宾诺莎那里，经验也以一种积极的方式出现，而不只错误的来源。例如《伦理学》第二部分命题</w:t>
      </w:r>
      <w:r w:rsidR="00215D0E" w:rsidRPr="00215D0E">
        <w:rPr>
          <w:rFonts w:hint="eastAsia"/>
          <w:sz w:val="24"/>
        </w:rPr>
        <w:t>17</w:t>
      </w:r>
      <w:r w:rsidR="00215D0E" w:rsidRPr="00215D0E">
        <w:rPr>
          <w:rFonts w:hint="eastAsia"/>
          <w:sz w:val="24"/>
        </w:rPr>
        <w:t>附释：“既然我们已经证明人体如同我们所察觉到的那样存在，我所假定的那一切公设，就不包含任何不能从无可置疑的经验中所获得的事物。”在知识的诸样式中，“泛泛的经验”（</w:t>
      </w:r>
      <w:r w:rsidR="00215D0E" w:rsidRPr="00215D0E">
        <w:rPr>
          <w:rFonts w:hint="eastAsia"/>
          <w:sz w:val="24"/>
        </w:rPr>
        <w:t>experientiavaga</w:t>
      </w:r>
      <w:r w:rsidR="00215D0E" w:rsidRPr="00215D0E">
        <w:rPr>
          <w:rFonts w:hint="eastAsia"/>
          <w:sz w:val="24"/>
        </w:rPr>
        <w:t>）是最低级的，它是错误的来源，它与后两种知识样式有不同的根源。三种知识都奠基于想象力之上，但是它们产生知识的操作样式不同。所以《伦理学》第二部分命题</w:t>
      </w:r>
      <w:r w:rsidR="00215D0E" w:rsidRPr="00215D0E">
        <w:rPr>
          <w:rFonts w:hint="eastAsia"/>
          <w:sz w:val="24"/>
        </w:rPr>
        <w:t>41,42</w:t>
      </w:r>
      <w:r w:rsidR="00215D0E" w:rsidRPr="00215D0E">
        <w:rPr>
          <w:rFonts w:hint="eastAsia"/>
          <w:sz w:val="24"/>
        </w:rPr>
        <w:t>认为第一种知识是唯一的错误来源，同时它又不可能是第二、三种知识的来源。第一种知识和第二、三种知识之间有断裂，这是因为这里的“知识”不是与料本身（</w:t>
      </w:r>
      <w:r w:rsidR="00215D0E" w:rsidRPr="00215D0E">
        <w:rPr>
          <w:rFonts w:hint="eastAsia"/>
          <w:sz w:val="24"/>
        </w:rPr>
        <w:t>giveness</w:t>
      </w:r>
      <w:r w:rsidR="00215D0E" w:rsidRPr="00215D0E">
        <w:rPr>
          <w:rFonts w:hint="eastAsia"/>
          <w:sz w:val="24"/>
        </w:rPr>
        <w:t>），而是发生在两个知识层级之间的，与料的转换（</w:t>
      </w:r>
      <w:r w:rsidR="00215D0E" w:rsidRPr="00215D0E">
        <w:rPr>
          <w:rFonts w:hint="eastAsia"/>
          <w:sz w:val="24"/>
        </w:rPr>
        <w:t>transformation</w:t>
      </w:r>
      <w:r w:rsidR="00215D0E" w:rsidRPr="00215D0E">
        <w:rPr>
          <w:rFonts w:hint="eastAsia"/>
          <w:sz w:val="24"/>
        </w:rPr>
        <w:t>）和关系。</w:t>
      </w:r>
    </w:p>
    <w:p w:rsidR="00215D0E" w:rsidRPr="00215D0E" w:rsidRDefault="00215D0E" w:rsidP="00215D0E">
      <w:pPr>
        <w:ind w:firstLineChars="200" w:firstLine="480"/>
        <w:rPr>
          <w:sz w:val="24"/>
        </w:rPr>
      </w:pPr>
      <w:r w:rsidRPr="00215D0E">
        <w:rPr>
          <w:rFonts w:hint="eastAsia"/>
          <w:sz w:val="24"/>
        </w:rPr>
        <w:t>需要避免的另一种观点是抹杀第一种知识与第二、三种知识之间的根本断裂，从而认为知识是从第一种逐级而上到第三种的。</w:t>
      </w:r>
      <w:r w:rsidRPr="00215D0E">
        <w:rPr>
          <w:sz w:val="24"/>
          <w:vertAlign w:val="superscript"/>
        </w:rPr>
        <w:footnoteReference w:id="38"/>
      </w:r>
    </w:p>
    <w:p w:rsidR="00215D0E" w:rsidRPr="00215D0E" w:rsidRDefault="00143D9F" w:rsidP="00215D0E">
      <w:pPr>
        <w:ind w:firstLineChars="200" w:firstLine="480"/>
        <w:rPr>
          <w:sz w:val="24"/>
        </w:rPr>
      </w:pPr>
      <w:r>
        <w:rPr>
          <w:rFonts w:hint="eastAsia"/>
          <w:sz w:val="24"/>
        </w:rPr>
        <w:t>第二，</w:t>
      </w:r>
      <w:r w:rsidR="00215D0E" w:rsidRPr="00215D0E">
        <w:rPr>
          <w:rFonts w:hint="eastAsia"/>
          <w:sz w:val="24"/>
        </w:rPr>
        <w:t>经验不等于《知性改进论》里的“泛泛的经验”（</w:t>
      </w:r>
      <w:r w:rsidR="00215D0E" w:rsidRPr="00215D0E">
        <w:rPr>
          <w:rFonts w:hint="eastAsia"/>
          <w:sz w:val="24"/>
        </w:rPr>
        <w:t>experientia vaga</w:t>
      </w:r>
      <w:r w:rsidR="00215D0E" w:rsidRPr="00215D0E">
        <w:rPr>
          <w:rFonts w:hint="eastAsia"/>
          <w:sz w:val="24"/>
        </w:rPr>
        <w:t>），经验的素材来源除了泛泛的经验还有其他知识。例如，《神学政治论》在证明圣经文本有效性时，声称圣经是经验授予的，不是理性赋予的。“这些教诲，是圣经完全用经验建立的，我的意思是说，通过叙述的历史学家来建立的”，圣经不用笛卡尔式清晰明白的观念或知识，“它能以充足的方式教化人们，使人们弄清楚，在他们的心灵中印下服从与虔信”，圣经的历史文献就是</w:t>
      </w:r>
      <w:r w:rsidR="00215D0E" w:rsidRPr="00215D0E">
        <w:rPr>
          <w:rFonts w:hint="eastAsia"/>
          <w:sz w:val="24"/>
        </w:rPr>
        <w:t>ex signis</w:t>
      </w:r>
      <w:r w:rsidR="00215D0E" w:rsidRPr="00215D0E">
        <w:rPr>
          <w:rFonts w:hint="eastAsia"/>
          <w:sz w:val="24"/>
        </w:rPr>
        <w:t>（来自符号</w:t>
      </w:r>
      <w:r w:rsidR="00215D0E" w:rsidRPr="00215D0E">
        <w:rPr>
          <w:rFonts w:hint="eastAsia"/>
          <w:sz w:val="24"/>
        </w:rPr>
        <w:t>/</w:t>
      </w:r>
      <w:r w:rsidR="00215D0E" w:rsidRPr="00215D0E">
        <w:rPr>
          <w:rFonts w:hint="eastAsia"/>
          <w:sz w:val="24"/>
        </w:rPr>
        <w:t>表征）的知识。这里，积极的经验从内容和来源上都不同于舍斯托夫</w:t>
      </w:r>
      <w:r w:rsidR="00215D0E" w:rsidRPr="00215D0E">
        <w:rPr>
          <w:rFonts w:hint="eastAsia"/>
          <w:sz w:val="24"/>
        </w:rPr>
        <w:t>-</w:t>
      </w:r>
      <w:r w:rsidR="00215D0E" w:rsidRPr="00215D0E">
        <w:rPr>
          <w:rFonts w:hint="eastAsia"/>
          <w:sz w:val="24"/>
        </w:rPr>
        <w:t>塞瑟所批评的泛泛的经验。泛泛的经验，这个概念来自于弗朗西斯·培根，在培根那里，经验有两种类型：人类心灵的事实分析，以及获得性知识。在斯宾诺莎《知性改进论》那里，泛泛的经验等同于培根的意义：</w:t>
      </w:r>
      <w:proofErr w:type="gramStart"/>
      <w:r w:rsidR="00215D0E" w:rsidRPr="00215D0E">
        <w:rPr>
          <w:rFonts w:hint="eastAsia"/>
          <w:sz w:val="24"/>
        </w:rPr>
        <w:t>不被知性</w:t>
      </w:r>
      <w:proofErr w:type="gramEnd"/>
      <w:r w:rsidR="00215D0E" w:rsidRPr="00215D0E">
        <w:rPr>
          <w:rFonts w:hint="eastAsia"/>
          <w:sz w:val="24"/>
        </w:rPr>
        <w:t>所规定，完全出自偶然。《知性改进论》所描写的泛泛的经验是不确定的，无定义的，表面的。</w:t>
      </w:r>
      <w:r w:rsidR="00215D0E" w:rsidRPr="00215D0E">
        <w:rPr>
          <w:sz w:val="24"/>
          <w:vertAlign w:val="superscript"/>
        </w:rPr>
        <w:footnoteReference w:id="39"/>
      </w:r>
      <w:r w:rsidR="00215D0E" w:rsidRPr="00215D0E">
        <w:rPr>
          <w:rFonts w:hint="eastAsia"/>
          <w:sz w:val="24"/>
        </w:rPr>
        <w:t>但在《伦理学》中，只有以普遍观念为出发点，主体才得以出现。</w:t>
      </w:r>
    </w:p>
    <w:p w:rsidR="00215D0E" w:rsidRPr="00215D0E" w:rsidRDefault="00215D0E" w:rsidP="00215D0E">
      <w:pPr>
        <w:ind w:firstLineChars="200" w:firstLine="480"/>
        <w:rPr>
          <w:sz w:val="24"/>
        </w:rPr>
      </w:pPr>
      <w:r w:rsidRPr="00215D0E">
        <w:rPr>
          <w:rFonts w:hint="eastAsia"/>
          <w:sz w:val="24"/>
        </w:rPr>
        <w:t>那么正面地说，经验究竟是什么？我们可以根据文本总结出经验的三种功能：</w:t>
      </w:r>
    </w:p>
    <w:p w:rsidR="00215D0E" w:rsidRPr="00215D0E" w:rsidRDefault="00143D9F" w:rsidP="00215D0E">
      <w:pPr>
        <w:ind w:firstLineChars="200" w:firstLine="480"/>
        <w:rPr>
          <w:sz w:val="24"/>
        </w:rPr>
      </w:pPr>
      <w:r>
        <w:rPr>
          <w:rFonts w:hint="eastAsia"/>
          <w:sz w:val="24"/>
        </w:rPr>
        <w:t>第一，</w:t>
      </w:r>
      <w:r w:rsidR="00215D0E" w:rsidRPr="00215D0E">
        <w:rPr>
          <w:rFonts w:hint="eastAsia"/>
          <w:sz w:val="24"/>
        </w:rPr>
        <w:t>在理性的体系之外，经验可以通过教育来达到相同的结果。例如，斯宾诺莎显然可以通过理性的推理来得出激情（</w:t>
      </w:r>
      <w:r w:rsidR="00215D0E" w:rsidRPr="00215D0E">
        <w:rPr>
          <w:rFonts w:hint="eastAsia"/>
          <w:sz w:val="24"/>
        </w:rPr>
        <w:t>passion</w:t>
      </w:r>
      <w:r w:rsidR="00215D0E" w:rsidRPr="00215D0E">
        <w:rPr>
          <w:rFonts w:hint="eastAsia"/>
          <w:sz w:val="24"/>
        </w:rPr>
        <w:t>）的结果，但是在《伦理学》第三、四部分中，斯宾诺莎诉诸经验来重新确证激情的结果，例如《神学政治论》第五部分：“为了让人们接受或改信信仰，如果信仰不能通过自身而被理解，就必须从一些已知的条件出发，依赖经验或理性来说服。”正义、</w:t>
      </w:r>
      <w:proofErr w:type="gramStart"/>
      <w:r w:rsidR="00215D0E" w:rsidRPr="00215D0E">
        <w:rPr>
          <w:rFonts w:hint="eastAsia"/>
          <w:sz w:val="24"/>
        </w:rPr>
        <w:t>善都可以</w:t>
      </w:r>
      <w:proofErr w:type="gramEnd"/>
      <w:r w:rsidR="00215D0E" w:rsidRPr="00215D0E">
        <w:rPr>
          <w:rFonts w:hint="eastAsia"/>
          <w:sz w:val="24"/>
        </w:rPr>
        <w:t>通过理性推知，但通过经验也可以。圣经用来传达一种经验，不通过因果推理，“圣经</w:t>
      </w:r>
      <w:r w:rsidR="00215D0E" w:rsidRPr="00215D0E">
        <w:rPr>
          <w:rFonts w:hint="eastAsia"/>
          <w:sz w:val="24"/>
        </w:rPr>
        <w:lastRenderedPageBreak/>
        <w:t>只通过经验（我想说，即通过它所叙述的历史）来建立这些教导，但把他的所有思想和理性都调整适应于大众的理解能力”“在《圣经》中这完全是用经验来证明的，那就是说，用里面所说的故事来证明。对于教理不下定义。所有的话都合乎大众理解的程度。虽然经验不能把这些事物讲得明白，也不能说明上帝的性质，以及上帝如何支配维系万物，却也足以训导启发人类，把服从虔敬印在人的心上”</w:t>
      </w:r>
      <w:r w:rsidR="00215D0E" w:rsidRPr="00215D0E">
        <w:rPr>
          <w:sz w:val="24"/>
          <w:vertAlign w:val="superscript"/>
        </w:rPr>
        <w:footnoteReference w:id="40"/>
      </w:r>
      <w:r w:rsidR="00215D0E" w:rsidRPr="00215D0E">
        <w:rPr>
          <w:rFonts w:hint="eastAsia"/>
          <w:sz w:val="24"/>
        </w:rPr>
        <w:t>。在这里，经验有教导（</w:t>
      </w:r>
      <w:r w:rsidR="00215D0E" w:rsidRPr="00215D0E">
        <w:rPr>
          <w:rFonts w:hint="eastAsia"/>
          <w:sz w:val="24"/>
        </w:rPr>
        <w:t>instruct</w:t>
      </w:r>
      <w:r w:rsidR="00215D0E" w:rsidRPr="00215D0E">
        <w:rPr>
          <w:rFonts w:hint="eastAsia"/>
          <w:sz w:val="24"/>
        </w:rPr>
        <w:t>）的功能，相对于理性的认识功能。</w:t>
      </w:r>
    </w:p>
    <w:p w:rsidR="00215D0E" w:rsidRPr="00215D0E" w:rsidRDefault="00143D9F" w:rsidP="00215D0E">
      <w:pPr>
        <w:ind w:firstLineChars="200" w:firstLine="480"/>
        <w:rPr>
          <w:sz w:val="24"/>
        </w:rPr>
      </w:pPr>
      <w:r>
        <w:rPr>
          <w:rFonts w:hint="eastAsia"/>
          <w:sz w:val="24"/>
        </w:rPr>
        <w:t>第二，</w:t>
      </w:r>
      <w:r w:rsidR="00215D0E" w:rsidRPr="00215D0E">
        <w:rPr>
          <w:rFonts w:hint="eastAsia"/>
          <w:sz w:val="24"/>
        </w:rPr>
        <w:t>经验在知识中也具有构成性（</w:t>
      </w:r>
      <w:r w:rsidR="00215D0E" w:rsidRPr="00215D0E">
        <w:rPr>
          <w:rFonts w:hint="eastAsia"/>
          <w:sz w:val="24"/>
        </w:rPr>
        <w:t>constitutive</w:t>
      </w:r>
      <w:r w:rsidR="00215D0E" w:rsidRPr="00215D0E">
        <w:rPr>
          <w:rFonts w:hint="eastAsia"/>
          <w:sz w:val="24"/>
        </w:rPr>
        <w:t>）功能。当事实性知识不能从一个事物的定义出发得到，经验就具有构成性。例如，一个样式的实存（</w:t>
      </w:r>
      <w:r w:rsidR="00215D0E" w:rsidRPr="00215D0E">
        <w:rPr>
          <w:rFonts w:hint="eastAsia"/>
          <w:sz w:val="24"/>
        </w:rPr>
        <w:t>existence</w:t>
      </w:r>
      <w:r w:rsidR="00215D0E" w:rsidRPr="00215D0E">
        <w:rPr>
          <w:rFonts w:hint="eastAsia"/>
          <w:sz w:val="24"/>
        </w:rPr>
        <w:t>）就不能从样式本身的定义得到，我们需要经验来确证它是否在现实中实存。然而舍斯托夫认为，在斯宾诺莎那里，经验只是指出了这样一种实存，一旦实存了，之后的一切进展都完全按照定义的法则来进行。</w:t>
      </w:r>
      <w:r w:rsidR="00215D0E" w:rsidRPr="00215D0E">
        <w:rPr>
          <w:sz w:val="24"/>
          <w:vertAlign w:val="superscript"/>
        </w:rPr>
        <w:footnoteReference w:id="41"/>
      </w:r>
      <w:r w:rsidR="00215D0E" w:rsidRPr="00215D0E">
        <w:rPr>
          <w:rFonts w:hint="eastAsia"/>
          <w:sz w:val="24"/>
        </w:rPr>
        <w:t>但事实上经验具有更多的功能。一方面，一个个体的实存不仅由其本质之法则所决定，还被其他相遇的个体之本质所得出的法则所决定；然而不同个体的本质之法则</w:t>
      </w:r>
      <w:proofErr w:type="gramStart"/>
      <w:r w:rsidR="00215D0E" w:rsidRPr="00215D0E">
        <w:rPr>
          <w:rFonts w:hint="eastAsia"/>
          <w:sz w:val="24"/>
        </w:rPr>
        <w:t>都作用</w:t>
      </w:r>
      <w:proofErr w:type="gramEnd"/>
      <w:r w:rsidR="00215D0E" w:rsidRPr="00215D0E">
        <w:rPr>
          <w:rFonts w:hint="eastAsia"/>
          <w:sz w:val="24"/>
        </w:rPr>
        <w:t>于这个实存的个体，那么诸法则之间的关系是怎样的？斯宾诺莎认为法则之间的比例关系被个体间的力量关系所决定，首先由它们实存中的事实所决定。</w:t>
      </w:r>
      <w:r w:rsidR="00215D0E" w:rsidRPr="00215D0E">
        <w:rPr>
          <w:sz w:val="24"/>
          <w:vertAlign w:val="superscript"/>
        </w:rPr>
        <w:footnoteReference w:id="42"/>
      </w:r>
      <w:r w:rsidR="00215D0E" w:rsidRPr="00215D0E">
        <w:rPr>
          <w:rFonts w:hint="eastAsia"/>
          <w:sz w:val="24"/>
        </w:rPr>
        <w:t>另一方面，对于个体为真的命题，对于整个实在界也为真。个体事实之间的关联可以改变环境的状态，这样一来，就必须要有经验来获知环境的形式是怎样的。例如斯宾诺莎致谢恩豪斯的第</w:t>
      </w:r>
      <w:r w:rsidR="00215D0E" w:rsidRPr="00215D0E">
        <w:rPr>
          <w:rFonts w:hint="eastAsia"/>
          <w:sz w:val="24"/>
        </w:rPr>
        <w:t>82</w:t>
      </w:r>
      <w:r w:rsidR="00215D0E" w:rsidRPr="00215D0E">
        <w:rPr>
          <w:rFonts w:hint="eastAsia"/>
          <w:sz w:val="24"/>
        </w:rPr>
        <w:t>、</w:t>
      </w:r>
      <w:r w:rsidR="00215D0E" w:rsidRPr="00215D0E">
        <w:rPr>
          <w:rFonts w:hint="eastAsia"/>
          <w:sz w:val="24"/>
        </w:rPr>
        <w:t>83</w:t>
      </w:r>
      <w:r w:rsidR="00215D0E" w:rsidRPr="00215D0E">
        <w:rPr>
          <w:rFonts w:hint="eastAsia"/>
          <w:sz w:val="24"/>
        </w:rPr>
        <w:t>封信：谢恩豪斯问</w:t>
      </w:r>
      <w:r w:rsidR="00215D0E" w:rsidRPr="00215D0E">
        <w:rPr>
          <w:sz w:val="24"/>
        </w:rPr>
        <w:t> “</w:t>
      </w:r>
      <w:r w:rsidR="00215D0E" w:rsidRPr="00215D0E">
        <w:rPr>
          <w:sz w:val="24"/>
        </w:rPr>
        <w:t>事物的多样性怎样从先天的广延中推知</w:t>
      </w:r>
      <w:r w:rsidR="00215D0E" w:rsidRPr="00215D0E">
        <w:rPr>
          <w:sz w:val="24"/>
        </w:rPr>
        <w:t>”</w:t>
      </w:r>
      <w:r w:rsidR="00215D0E" w:rsidRPr="00215D0E">
        <w:rPr>
          <w:sz w:val="24"/>
        </w:rPr>
        <w:t>，斯宾诺莎回答说事物的多样性不可能仅仅从广延观念中得出。</w:t>
      </w:r>
      <w:r w:rsidR="00215D0E" w:rsidRPr="00215D0E">
        <w:rPr>
          <w:sz w:val="24"/>
          <w:vertAlign w:val="superscript"/>
        </w:rPr>
        <w:footnoteReference w:id="43"/>
      </w:r>
      <w:r w:rsidR="00215D0E" w:rsidRPr="00215D0E">
        <w:rPr>
          <w:sz w:val="24"/>
        </w:rPr>
        <w:t>谢恩豪斯只考虑了物理学层级，然而斯宾诺莎的回应可以应用于更复杂的层级，即应用于更复杂的有限样式的活动（历史、语言、激情等等）。在这些领域中，人类不是</w:t>
      </w:r>
      <w:r w:rsidR="00215D0E" w:rsidRPr="00215D0E">
        <w:rPr>
          <w:sz w:val="24"/>
        </w:rPr>
        <w:t>imperium</w:t>
      </w:r>
      <w:r w:rsidR="00215D0E" w:rsidRPr="00215D0E">
        <w:rPr>
          <w:rFonts w:hint="eastAsia"/>
          <w:sz w:val="24"/>
        </w:rPr>
        <w:t xml:space="preserve"> in imperio</w:t>
      </w:r>
      <w:r w:rsidR="00215D0E" w:rsidRPr="00215D0E">
        <w:rPr>
          <w:rFonts w:hint="eastAsia"/>
          <w:sz w:val="24"/>
        </w:rPr>
        <w:t>（王国中的王国），自然法则以单义论的方式应用于所有领域。</w:t>
      </w:r>
    </w:p>
    <w:p w:rsidR="00215D0E" w:rsidRPr="00215D0E" w:rsidRDefault="00143D9F" w:rsidP="00215D0E">
      <w:pPr>
        <w:ind w:firstLineChars="200" w:firstLine="480"/>
        <w:rPr>
          <w:sz w:val="24"/>
        </w:rPr>
      </w:pPr>
      <w:r>
        <w:rPr>
          <w:rFonts w:hint="eastAsia"/>
          <w:sz w:val="24"/>
        </w:rPr>
        <w:t>第三，</w:t>
      </w:r>
      <w:r w:rsidR="00215D0E" w:rsidRPr="00215D0E">
        <w:rPr>
          <w:rFonts w:hint="eastAsia"/>
          <w:sz w:val="24"/>
        </w:rPr>
        <w:t>经验还具有指示性（</w:t>
      </w:r>
      <w:r w:rsidR="00215D0E" w:rsidRPr="00215D0E">
        <w:rPr>
          <w:rFonts w:hint="eastAsia"/>
          <w:sz w:val="24"/>
        </w:rPr>
        <w:t>indicative</w:t>
      </w:r>
      <w:r w:rsidR="00215D0E" w:rsidRPr="00215D0E">
        <w:rPr>
          <w:rFonts w:hint="eastAsia"/>
          <w:sz w:val="24"/>
        </w:rPr>
        <w:t>）功能。经验不能应用于数学和形而上学领域，因为它们的本质和实存是同一的。但经验可以规定心灵，使其寻找本质。经验为心灵确定方向，指向思考。这里，斯宾诺莎的经验吊</w:t>
      </w:r>
      <w:proofErr w:type="gramStart"/>
      <w:r w:rsidR="00215D0E" w:rsidRPr="00215D0E">
        <w:rPr>
          <w:rFonts w:hint="eastAsia"/>
          <w:sz w:val="24"/>
        </w:rPr>
        <w:t>诡</w:t>
      </w:r>
      <w:proofErr w:type="gramEnd"/>
      <w:r w:rsidR="00215D0E" w:rsidRPr="00215D0E">
        <w:rPr>
          <w:rFonts w:hint="eastAsia"/>
          <w:sz w:val="24"/>
        </w:rPr>
        <w:t>地与康德的理念在功能上相似，二者都具有</w:t>
      </w:r>
      <w:proofErr w:type="gramStart"/>
      <w:r w:rsidR="00215D0E" w:rsidRPr="00215D0E">
        <w:rPr>
          <w:rFonts w:hint="eastAsia"/>
          <w:sz w:val="24"/>
        </w:rPr>
        <w:t>范</w:t>
      </w:r>
      <w:proofErr w:type="gramEnd"/>
      <w:r w:rsidR="00215D0E" w:rsidRPr="00215D0E">
        <w:rPr>
          <w:rFonts w:hint="eastAsia"/>
          <w:sz w:val="24"/>
        </w:rPr>
        <w:t>导性（</w:t>
      </w:r>
      <w:r w:rsidR="00215D0E" w:rsidRPr="00215D0E">
        <w:rPr>
          <w:rFonts w:hint="eastAsia"/>
          <w:sz w:val="24"/>
        </w:rPr>
        <w:t>regulative</w:t>
      </w:r>
      <w:r w:rsidR="00215D0E" w:rsidRPr="00215D0E">
        <w:rPr>
          <w:rFonts w:hint="eastAsia"/>
          <w:sz w:val="24"/>
        </w:rPr>
        <w:t>）功能，它们本身不能给出每一个存在者的本质，但它们能引导思想去走向本质的整体本身。经验不能回答有限样式与永恒样式之间的关系是什么，但经验能给出这样的追求真理的路径，指导心灵追求真理。而在康德那里，只有理念才有能力使与一组对象相关的全部知性活动都集中于一处。</w:t>
      </w:r>
      <w:r w:rsidR="00215D0E" w:rsidRPr="00215D0E">
        <w:rPr>
          <w:rFonts w:hint="eastAsia"/>
          <w:sz w:val="24"/>
        </w:rPr>
        <w:t xml:space="preserve"> </w:t>
      </w:r>
      <w:r w:rsidR="00215D0E" w:rsidRPr="00215D0E">
        <w:rPr>
          <w:rFonts w:hint="eastAsia"/>
          <w:sz w:val="24"/>
        </w:rPr>
        <w:t>知</w:t>
      </w:r>
      <w:proofErr w:type="gramStart"/>
      <w:r w:rsidR="00215D0E" w:rsidRPr="00215D0E">
        <w:rPr>
          <w:rFonts w:hint="eastAsia"/>
          <w:sz w:val="24"/>
        </w:rPr>
        <w:t>性只能</w:t>
      </w:r>
      <w:proofErr w:type="gramEnd"/>
      <w:r w:rsidR="00215D0E" w:rsidRPr="00215D0E">
        <w:rPr>
          <w:rFonts w:hint="eastAsia"/>
          <w:sz w:val="24"/>
        </w:rPr>
        <w:t>涉及到一个个存在者的所属范畴（最高的属），知性的内容仍然由经验性的与料进行填充，因此，知</w:t>
      </w:r>
      <w:proofErr w:type="gramStart"/>
      <w:r w:rsidR="00215D0E" w:rsidRPr="00215D0E">
        <w:rPr>
          <w:rFonts w:hint="eastAsia"/>
          <w:sz w:val="24"/>
        </w:rPr>
        <w:t>性无法</w:t>
      </w:r>
      <w:proofErr w:type="gramEnd"/>
      <w:r w:rsidR="00215D0E" w:rsidRPr="00215D0E">
        <w:rPr>
          <w:rFonts w:hint="eastAsia"/>
          <w:sz w:val="24"/>
        </w:rPr>
        <w:t>被提升为一个有能力给予全部知性活动</w:t>
      </w:r>
      <w:proofErr w:type="gramStart"/>
      <w:r w:rsidR="00215D0E" w:rsidRPr="00215D0E">
        <w:rPr>
          <w:rFonts w:hint="eastAsia"/>
          <w:sz w:val="24"/>
        </w:rPr>
        <w:t>一</w:t>
      </w:r>
      <w:proofErr w:type="gramEnd"/>
      <w:r w:rsidR="00215D0E" w:rsidRPr="00215D0E">
        <w:rPr>
          <w:rFonts w:hint="eastAsia"/>
          <w:sz w:val="24"/>
        </w:rPr>
        <w:t>种系统统一性的“问题”的概念的。知</w:t>
      </w:r>
      <w:proofErr w:type="gramStart"/>
      <w:r w:rsidR="00215D0E" w:rsidRPr="00215D0E">
        <w:rPr>
          <w:rFonts w:hint="eastAsia"/>
          <w:sz w:val="24"/>
        </w:rPr>
        <w:t>性只能</w:t>
      </w:r>
      <w:proofErr w:type="gramEnd"/>
      <w:r w:rsidR="00215D0E" w:rsidRPr="00215D0E">
        <w:rPr>
          <w:rFonts w:hint="eastAsia"/>
          <w:sz w:val="24"/>
        </w:rPr>
        <w:t>得到散乱的结果或回答，但这些结果或回答从未构成过问题的“解决”。</w:t>
      </w:r>
    </w:p>
    <w:p w:rsidR="00215D0E" w:rsidRPr="00215D0E" w:rsidRDefault="00215D0E" w:rsidP="00215D0E">
      <w:pPr>
        <w:ind w:firstLineChars="200" w:firstLine="480"/>
        <w:rPr>
          <w:sz w:val="24"/>
        </w:rPr>
      </w:pPr>
      <w:r w:rsidRPr="00215D0E">
        <w:rPr>
          <w:rFonts w:hint="eastAsia"/>
          <w:sz w:val="24"/>
        </w:rPr>
        <w:t>最后，舍斯托夫批评斯宾诺莎“只要理解”也是不当的。斯宾诺莎区分了“想</w:t>
      </w:r>
      <w:r w:rsidRPr="00215D0E">
        <w:rPr>
          <w:rFonts w:hint="eastAsia"/>
          <w:sz w:val="24"/>
        </w:rPr>
        <w:lastRenderedPageBreak/>
        <w:t>象的存在”（</w:t>
      </w:r>
      <w:r w:rsidRPr="00215D0E">
        <w:rPr>
          <w:rFonts w:hint="eastAsia"/>
          <w:sz w:val="24"/>
        </w:rPr>
        <w:t>entia imaginationis</w:t>
      </w:r>
      <w:r w:rsidRPr="00215D0E">
        <w:rPr>
          <w:rFonts w:hint="eastAsia"/>
          <w:sz w:val="24"/>
        </w:rPr>
        <w:t>）与“理智的存在”（</w:t>
      </w:r>
      <w:r w:rsidRPr="00215D0E">
        <w:rPr>
          <w:rFonts w:hint="eastAsia"/>
          <w:sz w:val="24"/>
        </w:rPr>
        <w:t>entia rationis</w:t>
      </w:r>
      <w:r w:rsidRPr="00215D0E">
        <w:rPr>
          <w:rFonts w:hint="eastAsia"/>
          <w:sz w:val="24"/>
        </w:rPr>
        <w:t>），前者是想象的样式，不指代任何事物，只描述想象的构成。而理智是指人进行理性推理和感性经验活动时的关系。所以在斯宾诺莎和德勒兹那里，理智是主动想象力（潜能的、无限的、主动的本质</w:t>
      </w:r>
      <w:r w:rsidRPr="00215D0E">
        <w:rPr>
          <w:rFonts w:hint="eastAsia"/>
          <w:sz w:val="24"/>
        </w:rPr>
        <w:t>/</w:t>
      </w:r>
      <w:r w:rsidRPr="00215D0E">
        <w:rPr>
          <w:rFonts w:hint="eastAsia"/>
          <w:sz w:val="24"/>
        </w:rPr>
        <w:t>力量）的活动，不是我们的逻辑思维能力（具体的、优先的、被动的）。我们具有的观念都是表征，是指示性的</w:t>
      </w:r>
      <w:proofErr w:type="gramStart"/>
      <w:r w:rsidRPr="00215D0E">
        <w:rPr>
          <w:rFonts w:hint="eastAsia"/>
          <w:sz w:val="24"/>
        </w:rPr>
        <w:t>图象</w:t>
      </w:r>
      <w:proofErr w:type="gramEnd"/>
      <w:r w:rsidRPr="00215D0E">
        <w:rPr>
          <w:rFonts w:hint="eastAsia"/>
          <w:sz w:val="24"/>
        </w:rPr>
        <w:t>（</w:t>
      </w:r>
      <w:r w:rsidRPr="00215D0E">
        <w:rPr>
          <w:rFonts w:hint="eastAsia"/>
          <w:sz w:val="24"/>
        </w:rPr>
        <w:t>image</w:t>
      </w:r>
      <w:r w:rsidRPr="00215D0E">
        <w:rPr>
          <w:rFonts w:hint="eastAsia"/>
          <w:sz w:val="24"/>
        </w:rPr>
        <w:t>），是感觉和想象，而不是理解。</w:t>
      </w:r>
    </w:p>
    <w:p w:rsidR="002D6ECA" w:rsidRDefault="002D6ECA" w:rsidP="00215D0E"/>
    <w:p w:rsidR="005841C6" w:rsidRPr="00215D0E" w:rsidRDefault="005C4EB2" w:rsidP="0096769B">
      <w:pPr>
        <w:spacing w:afterLines="100" w:after="312"/>
        <w:rPr>
          <w:rFonts w:ascii="黑体" w:eastAsia="黑体" w:hAnsi="黑体"/>
          <w:b/>
          <w:sz w:val="28"/>
          <w:szCs w:val="28"/>
        </w:rPr>
      </w:pPr>
      <w:r w:rsidRPr="00215D0E">
        <w:rPr>
          <w:rFonts w:ascii="黑体" w:eastAsia="黑体" w:hAnsi="黑体" w:hint="eastAsia"/>
          <w:b/>
          <w:sz w:val="28"/>
          <w:szCs w:val="28"/>
        </w:rPr>
        <w:t>（</w:t>
      </w:r>
      <w:r w:rsidR="00215D0E" w:rsidRPr="00215D0E">
        <w:rPr>
          <w:rFonts w:ascii="黑体" w:eastAsia="黑体" w:hAnsi="黑体" w:hint="eastAsia"/>
          <w:b/>
          <w:sz w:val="28"/>
          <w:szCs w:val="28"/>
        </w:rPr>
        <w:t>二</w:t>
      </w:r>
      <w:r w:rsidRPr="00215D0E">
        <w:rPr>
          <w:rFonts w:ascii="黑体" w:eastAsia="黑体" w:hAnsi="黑体" w:hint="eastAsia"/>
          <w:b/>
          <w:sz w:val="28"/>
          <w:szCs w:val="28"/>
        </w:rPr>
        <w:t>）</w:t>
      </w:r>
      <w:r w:rsidR="005841C6" w:rsidRPr="00215D0E">
        <w:rPr>
          <w:rFonts w:ascii="黑体" w:eastAsia="黑体" w:hAnsi="黑体" w:hint="eastAsia"/>
          <w:b/>
          <w:sz w:val="28"/>
          <w:szCs w:val="28"/>
        </w:rPr>
        <w:t>斯宾诺莎对雅</w:t>
      </w:r>
      <w:proofErr w:type="gramStart"/>
      <w:r w:rsidR="005841C6" w:rsidRPr="00215D0E">
        <w:rPr>
          <w:rFonts w:ascii="黑体" w:eastAsia="黑体" w:hAnsi="黑体" w:hint="eastAsia"/>
          <w:b/>
          <w:sz w:val="28"/>
          <w:szCs w:val="28"/>
        </w:rPr>
        <w:t>各比式解读</w:t>
      </w:r>
      <w:proofErr w:type="gramEnd"/>
      <w:r w:rsidR="005841C6" w:rsidRPr="00215D0E">
        <w:rPr>
          <w:rFonts w:ascii="黑体" w:eastAsia="黑体" w:hAnsi="黑体" w:hint="eastAsia"/>
          <w:b/>
          <w:sz w:val="28"/>
          <w:szCs w:val="28"/>
        </w:rPr>
        <w:t>的可能回应</w:t>
      </w:r>
    </w:p>
    <w:p w:rsidR="005841C6" w:rsidRDefault="00DA53DC" w:rsidP="00A13242">
      <w:pPr>
        <w:ind w:firstLineChars="200" w:firstLine="480"/>
        <w:rPr>
          <w:sz w:val="24"/>
        </w:rPr>
      </w:pPr>
      <w:r w:rsidRPr="00A13242">
        <w:rPr>
          <w:rFonts w:hint="eastAsia"/>
          <w:sz w:val="24"/>
        </w:rPr>
        <w:t>我们在上一个回应中</w:t>
      </w:r>
      <w:r w:rsidR="009E4377" w:rsidRPr="00A13242">
        <w:rPr>
          <w:rFonts w:hint="eastAsia"/>
          <w:sz w:val="24"/>
        </w:rPr>
        <w:t>已经看到，斯宾诺莎的经验</w:t>
      </w:r>
      <w:r w:rsidR="00D45B5B" w:rsidRPr="00A13242">
        <w:rPr>
          <w:rFonts w:hint="eastAsia"/>
          <w:sz w:val="24"/>
        </w:rPr>
        <w:t>从下到上</w:t>
      </w:r>
      <w:r w:rsidR="009E4377" w:rsidRPr="00A13242">
        <w:rPr>
          <w:rFonts w:hint="eastAsia"/>
          <w:sz w:val="24"/>
        </w:rPr>
        <w:t>具有三种功能：教导性的、构成性的、指示性的功能。面对舍斯托夫</w:t>
      </w:r>
      <w:r w:rsidR="009E4377" w:rsidRPr="00A13242">
        <w:rPr>
          <w:rFonts w:hint="eastAsia"/>
          <w:sz w:val="24"/>
        </w:rPr>
        <w:t>-</w:t>
      </w:r>
      <w:r w:rsidR="009E4377" w:rsidRPr="00A13242">
        <w:rPr>
          <w:rFonts w:hint="eastAsia"/>
          <w:sz w:val="24"/>
        </w:rPr>
        <w:t>雅</w:t>
      </w:r>
      <w:proofErr w:type="gramStart"/>
      <w:r w:rsidR="009E4377" w:rsidRPr="00A13242">
        <w:rPr>
          <w:rFonts w:hint="eastAsia"/>
          <w:sz w:val="24"/>
        </w:rPr>
        <w:t>各比式的</w:t>
      </w:r>
      <w:proofErr w:type="gramEnd"/>
      <w:r w:rsidR="009E4377" w:rsidRPr="00A13242">
        <w:rPr>
          <w:rFonts w:hint="eastAsia"/>
          <w:sz w:val="24"/>
        </w:rPr>
        <w:t>批评，</w:t>
      </w:r>
      <w:r w:rsidR="00D45B5B" w:rsidRPr="00A13242">
        <w:rPr>
          <w:rFonts w:hint="eastAsia"/>
          <w:sz w:val="24"/>
        </w:rPr>
        <w:t>我们应当看到斯宾诺莎那里，经验的第三种功能，即一种</w:t>
      </w:r>
      <w:r w:rsidR="00876627" w:rsidRPr="00A13242">
        <w:rPr>
          <w:rFonts w:hint="eastAsia"/>
          <w:sz w:val="24"/>
        </w:rPr>
        <w:t>永恒真理的</w:t>
      </w:r>
      <w:r w:rsidR="00D45B5B" w:rsidRPr="00A13242">
        <w:rPr>
          <w:rFonts w:hint="eastAsia"/>
          <w:sz w:val="24"/>
        </w:rPr>
        <w:t>经验是可能的，它不是用来确证理性论证，也不是用来构成知识，而是“规定我们的心灵去单纯思考事物的本质”</w:t>
      </w:r>
      <w:r w:rsidR="00D45B5B" w:rsidRPr="00A13242">
        <w:rPr>
          <w:rStyle w:val="a4"/>
          <w:sz w:val="24"/>
        </w:rPr>
        <w:footnoteReference w:id="44"/>
      </w:r>
      <w:r w:rsidR="00D45B5B" w:rsidRPr="00A13242">
        <w:rPr>
          <w:rFonts w:hint="eastAsia"/>
          <w:sz w:val="24"/>
        </w:rPr>
        <w:t>。</w:t>
      </w:r>
      <w:r w:rsidR="00876627" w:rsidRPr="00A13242">
        <w:rPr>
          <w:rFonts w:hint="eastAsia"/>
          <w:sz w:val="24"/>
        </w:rPr>
        <w:t>正如前文谈到，</w:t>
      </w:r>
      <w:r w:rsidR="00A00B88" w:rsidRPr="00A13242">
        <w:rPr>
          <w:rFonts w:hint="eastAsia"/>
          <w:sz w:val="24"/>
        </w:rPr>
        <w:t>目前学界普遍认为《伦理学》第五部分在这个问题上与前四部分以及《知性改进论》相反对。我们将</w:t>
      </w:r>
      <w:r w:rsidR="00787991" w:rsidRPr="00A13242">
        <w:rPr>
          <w:rFonts w:hint="eastAsia"/>
          <w:sz w:val="24"/>
        </w:rPr>
        <w:t>试图</w:t>
      </w:r>
      <w:r w:rsidR="00A00B88" w:rsidRPr="00A13242">
        <w:rPr>
          <w:rFonts w:hint="eastAsia"/>
          <w:sz w:val="24"/>
        </w:rPr>
        <w:t>给出一种融贯的解释。</w:t>
      </w:r>
    </w:p>
    <w:p w:rsidR="00D170EB" w:rsidRPr="00A13242" w:rsidRDefault="00D170EB" w:rsidP="00A13242">
      <w:pPr>
        <w:ind w:firstLineChars="200" w:firstLine="480"/>
        <w:rPr>
          <w:sz w:val="24"/>
        </w:rPr>
      </w:pPr>
    </w:p>
    <w:p w:rsidR="004475CC" w:rsidRPr="00D170EB" w:rsidRDefault="00D170EB" w:rsidP="00D170EB">
      <w:pPr>
        <w:rPr>
          <w:rFonts w:ascii="黑体" w:eastAsia="黑体" w:hAnsi="黑体"/>
          <w:b/>
          <w:sz w:val="24"/>
          <w:szCs w:val="24"/>
        </w:rPr>
      </w:pPr>
      <w:r w:rsidRPr="00D170EB">
        <w:rPr>
          <w:rFonts w:ascii="黑体" w:eastAsia="黑体" w:hAnsi="黑体" w:hint="eastAsia"/>
          <w:b/>
          <w:sz w:val="24"/>
          <w:szCs w:val="24"/>
        </w:rPr>
        <w:t>2.</w:t>
      </w:r>
      <w:r w:rsidRPr="00D170EB">
        <w:rPr>
          <w:rFonts w:ascii="黑体" w:eastAsia="黑体" w:hAnsi="黑体"/>
          <w:b/>
          <w:sz w:val="24"/>
          <w:szCs w:val="24"/>
        </w:rPr>
        <w:t>2.1</w:t>
      </w:r>
      <w:r w:rsidR="004475CC" w:rsidRPr="00D170EB">
        <w:rPr>
          <w:rFonts w:ascii="黑体" w:eastAsia="黑体" w:hAnsi="黑体" w:hint="eastAsia"/>
          <w:b/>
          <w:sz w:val="24"/>
          <w:szCs w:val="24"/>
        </w:rPr>
        <w:t>斯宾诺莎的“永恒”是什么？</w:t>
      </w:r>
    </w:p>
    <w:p w:rsidR="008F0544" w:rsidRPr="00A13242" w:rsidRDefault="00683B79" w:rsidP="00A13242">
      <w:pPr>
        <w:ind w:firstLineChars="200" w:firstLine="480"/>
        <w:rPr>
          <w:sz w:val="24"/>
        </w:rPr>
      </w:pPr>
      <w:r w:rsidRPr="00A13242">
        <w:rPr>
          <w:rFonts w:hint="eastAsia"/>
          <w:sz w:val="24"/>
        </w:rPr>
        <w:t>我们知道，第二种知识建立在理性与共同观念之上，其中数学是因果性与必然性的产物，斯宾诺莎认为数学追求的是本质和属性，而不是终极，并且数学与想象相反，数学指示“另一种真理”</w:t>
      </w:r>
      <w:r w:rsidRPr="00A13242">
        <w:rPr>
          <w:rStyle w:val="a4"/>
          <w:sz w:val="24"/>
        </w:rPr>
        <w:footnoteReference w:id="45"/>
      </w:r>
      <w:r w:rsidR="00787991" w:rsidRPr="00A13242">
        <w:rPr>
          <w:rFonts w:hint="eastAsia"/>
          <w:sz w:val="24"/>
        </w:rPr>
        <w:t>。</w:t>
      </w:r>
      <w:r w:rsidRPr="00A13242">
        <w:rPr>
          <w:rFonts w:hint="eastAsia"/>
          <w:sz w:val="24"/>
        </w:rPr>
        <w:t>数学的功能还有使心灵“适应”</w:t>
      </w:r>
      <w:r w:rsidR="00CB47FF" w:rsidRPr="00A13242">
        <w:rPr>
          <w:rFonts w:hint="eastAsia"/>
          <w:sz w:val="24"/>
        </w:rPr>
        <w:t>于接触哲学。然而斯宾诺莎没有把哲学等同于数学（这是舍斯托夫</w:t>
      </w:r>
      <w:r w:rsidR="00F24FCD" w:rsidRPr="00A13242">
        <w:rPr>
          <w:rFonts w:hint="eastAsia"/>
          <w:sz w:val="24"/>
        </w:rPr>
        <w:t>的看法），他明确说所罗门不懂几何学，但所罗门是</w:t>
      </w:r>
      <w:r w:rsidR="00CB47FF" w:rsidRPr="00A13242">
        <w:rPr>
          <w:rFonts w:hint="eastAsia"/>
          <w:sz w:val="24"/>
        </w:rPr>
        <w:t>哲学家。</w:t>
      </w:r>
      <w:r w:rsidR="00CB47FF" w:rsidRPr="00A13242">
        <w:rPr>
          <w:rStyle w:val="a4"/>
          <w:sz w:val="24"/>
        </w:rPr>
        <w:footnoteReference w:id="46"/>
      </w:r>
      <w:r w:rsidR="00CB47FF" w:rsidRPr="00A13242">
        <w:rPr>
          <w:rFonts w:hint="eastAsia"/>
          <w:sz w:val="24"/>
        </w:rPr>
        <w:t>也就是说存在其他道路通向哲学智慧。</w:t>
      </w:r>
      <w:r w:rsidR="004475CC" w:rsidRPr="00A13242">
        <w:rPr>
          <w:rFonts w:hint="eastAsia"/>
          <w:sz w:val="24"/>
        </w:rPr>
        <w:t>表面上看，数学在追求真理中的作用是作为范式，它指示着如何追求必然性知识，例如</w:t>
      </w:r>
      <w:r w:rsidR="004F1359" w:rsidRPr="00A13242">
        <w:rPr>
          <w:rFonts w:hint="eastAsia"/>
          <w:sz w:val="24"/>
        </w:rPr>
        <w:t>Freudenthal</w:t>
      </w:r>
      <w:r w:rsidR="004475CC" w:rsidRPr="00A13242">
        <w:rPr>
          <w:rFonts w:hint="eastAsia"/>
          <w:sz w:val="24"/>
        </w:rPr>
        <w:t>认为</w:t>
      </w:r>
      <w:r w:rsidR="004F1359" w:rsidRPr="00A13242">
        <w:rPr>
          <w:rFonts w:hint="eastAsia"/>
          <w:sz w:val="24"/>
        </w:rPr>
        <w:t>：“数学不仅给我们一种包含着无可辩驳真理体系的科学的范例，它还是斯宾诺莎主义的最根本基础，它推动斯宾诺莎主义使用数学的最精妙方法。哲学想认识事物的内部联系”</w:t>
      </w:r>
      <w:r w:rsidR="004F1359" w:rsidRPr="00A13242">
        <w:rPr>
          <w:rStyle w:val="a4"/>
          <w:sz w:val="24"/>
        </w:rPr>
        <w:footnoteReference w:id="47"/>
      </w:r>
      <w:r w:rsidR="00787991" w:rsidRPr="00A13242">
        <w:rPr>
          <w:rFonts w:hint="eastAsia"/>
          <w:sz w:val="24"/>
        </w:rPr>
        <w:t>正是这个内部联系构成了斯宾诺莎学说中理性的对象，而不是想象力的对象，因为这些知识完全由因果性法则支配。所以《伦理学》第二部分命题</w:t>
      </w:r>
      <w:r w:rsidR="00787991" w:rsidRPr="00A13242">
        <w:rPr>
          <w:rFonts w:hint="eastAsia"/>
          <w:sz w:val="24"/>
        </w:rPr>
        <w:t>44</w:t>
      </w:r>
      <w:r w:rsidR="00787991" w:rsidRPr="00A13242">
        <w:rPr>
          <w:rFonts w:hint="eastAsia"/>
          <w:sz w:val="24"/>
        </w:rPr>
        <w:t>是：“理性的本性会视事物为必然，而非偶然”</w:t>
      </w:r>
      <w:r w:rsidR="00787991" w:rsidRPr="00A13242">
        <w:rPr>
          <w:rStyle w:val="a4"/>
          <w:sz w:val="24"/>
        </w:rPr>
        <w:footnoteReference w:id="48"/>
      </w:r>
      <w:r w:rsidR="00DC54BE" w:rsidRPr="00A13242">
        <w:rPr>
          <w:rFonts w:hint="eastAsia"/>
          <w:sz w:val="24"/>
        </w:rPr>
        <w:t>也就是说，每个理性知识都给我们部分的必然观念。这个命题成立的前提是，理</w:t>
      </w:r>
      <w:r w:rsidR="00DC54BE" w:rsidRPr="00A13242">
        <w:rPr>
          <w:rFonts w:hint="eastAsia"/>
          <w:sz w:val="24"/>
        </w:rPr>
        <w:lastRenderedPageBreak/>
        <w:t>性使我们接受</w:t>
      </w:r>
      <w:r w:rsidR="004475CC" w:rsidRPr="00A13242">
        <w:rPr>
          <w:rFonts w:hint="eastAsia"/>
          <w:sz w:val="24"/>
        </w:rPr>
        <w:t>/</w:t>
      </w:r>
      <w:r w:rsidR="004475CC" w:rsidRPr="00A13242">
        <w:rPr>
          <w:rFonts w:hint="eastAsia"/>
          <w:sz w:val="24"/>
        </w:rPr>
        <w:t>知觉</w:t>
      </w:r>
      <w:r w:rsidR="00DC54BE" w:rsidRPr="00A13242">
        <w:rPr>
          <w:rFonts w:hint="eastAsia"/>
          <w:sz w:val="24"/>
        </w:rPr>
        <w:t>（</w:t>
      </w:r>
      <w:r w:rsidR="00DC54BE" w:rsidRPr="00A13242">
        <w:rPr>
          <w:rFonts w:hint="eastAsia"/>
          <w:sz w:val="24"/>
        </w:rPr>
        <w:t>perceive</w:t>
      </w:r>
      <w:r w:rsidR="00DC54BE" w:rsidRPr="00A13242">
        <w:rPr>
          <w:rFonts w:hint="eastAsia"/>
          <w:sz w:val="24"/>
        </w:rPr>
        <w:t>）事物之为事物本身，即由</w:t>
      </w:r>
      <w:r w:rsidR="00934857" w:rsidRPr="00A13242">
        <w:rPr>
          <w:rFonts w:hint="eastAsia"/>
          <w:sz w:val="24"/>
        </w:rPr>
        <w:t>神的本性之必然决定而以确定方式存在与产生结果</w:t>
      </w:r>
      <w:r w:rsidR="00934857" w:rsidRPr="00A13242">
        <w:rPr>
          <w:rStyle w:val="a4"/>
          <w:sz w:val="24"/>
        </w:rPr>
        <w:footnoteReference w:id="49"/>
      </w:r>
      <w:r w:rsidR="00EB48BD" w:rsidRPr="00A13242">
        <w:rPr>
          <w:rFonts w:hint="eastAsia"/>
          <w:sz w:val="24"/>
        </w:rPr>
        <w:t>。但是这种必然性不是孤立的，关</w:t>
      </w:r>
      <w:r w:rsidR="00934857" w:rsidRPr="00A13242">
        <w:rPr>
          <w:rFonts w:hint="eastAsia"/>
          <w:sz w:val="24"/>
        </w:rPr>
        <w:t>于法则的知识</w:t>
      </w:r>
      <w:r w:rsidR="00EB48BD" w:rsidRPr="00A13242">
        <w:rPr>
          <w:rFonts w:hint="eastAsia"/>
          <w:sz w:val="24"/>
        </w:rPr>
        <w:t>具有必然性</w:t>
      </w:r>
      <w:r w:rsidR="00934857" w:rsidRPr="00A13242">
        <w:rPr>
          <w:rFonts w:hint="eastAsia"/>
          <w:sz w:val="24"/>
        </w:rPr>
        <w:t>，从而通向永恒，即普遍必然性（</w:t>
      </w:r>
      <w:r w:rsidR="00934857" w:rsidRPr="00A13242">
        <w:rPr>
          <w:rFonts w:hint="eastAsia"/>
          <w:sz w:val="24"/>
        </w:rPr>
        <w:t>universal necessity</w:t>
      </w:r>
      <w:r w:rsidR="00EB48BD" w:rsidRPr="00A13242">
        <w:rPr>
          <w:rFonts w:hint="eastAsia"/>
          <w:sz w:val="24"/>
        </w:rPr>
        <w:t>）。而</w:t>
      </w:r>
      <w:r w:rsidR="00934857" w:rsidRPr="00A13242">
        <w:rPr>
          <w:rFonts w:hint="eastAsia"/>
          <w:sz w:val="24"/>
        </w:rPr>
        <w:t>理性的原则是共同观念，它不能解释任何独异（</w:t>
      </w:r>
      <w:r w:rsidR="00934857" w:rsidRPr="00A13242">
        <w:rPr>
          <w:rFonts w:hint="eastAsia"/>
          <w:sz w:val="24"/>
        </w:rPr>
        <w:t>singular</w:t>
      </w:r>
      <w:r w:rsidR="00934857" w:rsidRPr="00A13242">
        <w:rPr>
          <w:rFonts w:hint="eastAsia"/>
          <w:sz w:val="24"/>
        </w:rPr>
        <w:t>）个体事物的本质，也就排除了理性与时间的关系。</w:t>
      </w:r>
      <w:r w:rsidR="00934857" w:rsidRPr="00A13242">
        <w:rPr>
          <w:rStyle w:val="a4"/>
          <w:sz w:val="24"/>
        </w:rPr>
        <w:footnoteReference w:id="50"/>
      </w:r>
      <w:r w:rsidR="00A8233C" w:rsidRPr="00A13242">
        <w:rPr>
          <w:rFonts w:hint="eastAsia"/>
          <w:sz w:val="24"/>
        </w:rPr>
        <w:t>设想事物的形式，就等于在</w:t>
      </w:r>
      <w:proofErr w:type="gramStart"/>
      <w:r w:rsidR="00A8233C" w:rsidRPr="00A13242">
        <w:rPr>
          <w:rFonts w:hint="eastAsia"/>
          <w:sz w:val="24"/>
        </w:rPr>
        <w:t>一</w:t>
      </w:r>
      <w:proofErr w:type="gramEnd"/>
      <w:r w:rsidR="00A8233C" w:rsidRPr="00A13242">
        <w:rPr>
          <w:rFonts w:hint="eastAsia"/>
          <w:sz w:val="24"/>
        </w:rPr>
        <w:t>特定永恒形式下（</w:t>
      </w:r>
      <w:r w:rsidR="00A8233C" w:rsidRPr="00A13242">
        <w:rPr>
          <w:rFonts w:hint="eastAsia"/>
          <w:sz w:val="24"/>
        </w:rPr>
        <w:t>sub specie aeternitatis</w:t>
      </w:r>
      <w:r w:rsidR="00A8233C" w:rsidRPr="00A13242">
        <w:rPr>
          <w:rFonts w:hint="eastAsia"/>
          <w:sz w:val="24"/>
        </w:rPr>
        <w:t>）设想事物。</w:t>
      </w:r>
      <w:r w:rsidR="00A8233C" w:rsidRPr="00A13242">
        <w:rPr>
          <w:rStyle w:val="a4"/>
          <w:sz w:val="24"/>
        </w:rPr>
        <w:footnoteReference w:id="51"/>
      </w:r>
      <w:r w:rsidR="00DE65C0" w:rsidRPr="00A13242">
        <w:rPr>
          <w:rFonts w:hint="eastAsia"/>
          <w:sz w:val="24"/>
        </w:rPr>
        <w:t>盖鲁（</w:t>
      </w:r>
      <w:r w:rsidR="00DE65C0" w:rsidRPr="00A13242">
        <w:rPr>
          <w:rFonts w:hint="eastAsia"/>
          <w:sz w:val="24"/>
        </w:rPr>
        <w:t>Martial G</w:t>
      </w:r>
      <w:r w:rsidR="00DE65C0" w:rsidRPr="00A13242">
        <w:rPr>
          <w:sz w:val="24"/>
        </w:rPr>
        <w:t>uérou</w:t>
      </w:r>
      <w:r w:rsidR="00DE65C0" w:rsidRPr="00A13242">
        <w:rPr>
          <w:rFonts w:hint="eastAsia"/>
          <w:sz w:val="24"/>
        </w:rPr>
        <w:t>lt</w:t>
      </w:r>
      <w:r w:rsidR="00DE65C0" w:rsidRPr="00A13242">
        <w:rPr>
          <w:rFonts w:hint="eastAsia"/>
          <w:sz w:val="24"/>
        </w:rPr>
        <w:t>）对</w:t>
      </w:r>
      <w:r w:rsidR="00E82A27" w:rsidRPr="00A13242">
        <w:rPr>
          <w:rFonts w:hint="eastAsia"/>
          <w:sz w:val="24"/>
        </w:rPr>
        <w:t>第二部分</w:t>
      </w:r>
      <w:r w:rsidR="00DE65C0" w:rsidRPr="00A13242">
        <w:rPr>
          <w:rFonts w:hint="eastAsia"/>
          <w:sz w:val="24"/>
        </w:rPr>
        <w:t>命题</w:t>
      </w:r>
      <w:r w:rsidR="00DE65C0" w:rsidRPr="00A13242">
        <w:rPr>
          <w:rFonts w:hint="eastAsia"/>
          <w:sz w:val="24"/>
        </w:rPr>
        <w:t>44</w:t>
      </w:r>
      <w:r w:rsidR="00DE65C0" w:rsidRPr="00A13242">
        <w:rPr>
          <w:rFonts w:hint="eastAsia"/>
          <w:sz w:val="24"/>
        </w:rPr>
        <w:t>评论道：哲学家至少在否定的层面上了解永恒的法则：即法则不在时间之中。但我们还需要从否定意义过渡到积极意义，即“到《伦理学》所推导出的，就像必然法则得出的，上帝的永恒本质（</w:t>
      </w:r>
      <w:r w:rsidR="00DE65C0" w:rsidRPr="00A13242">
        <w:rPr>
          <w:rFonts w:hint="eastAsia"/>
          <w:sz w:val="24"/>
        </w:rPr>
        <w:t>nature</w:t>
      </w:r>
      <w:r w:rsidR="00DE65C0" w:rsidRPr="00A13242">
        <w:rPr>
          <w:rFonts w:hint="eastAsia"/>
          <w:sz w:val="24"/>
        </w:rPr>
        <w:t>）”</w:t>
      </w:r>
      <w:r w:rsidR="00DE65C0" w:rsidRPr="00A13242">
        <w:rPr>
          <w:rStyle w:val="a4"/>
          <w:sz w:val="24"/>
        </w:rPr>
        <w:footnoteReference w:id="52"/>
      </w:r>
      <w:r w:rsidR="00DE65C0" w:rsidRPr="00A13242">
        <w:rPr>
          <w:rFonts w:hint="eastAsia"/>
          <w:sz w:val="24"/>
        </w:rPr>
        <w:t>。</w:t>
      </w:r>
    </w:p>
    <w:p w:rsidR="00A00B88" w:rsidRPr="00A13242" w:rsidRDefault="004475CC" w:rsidP="00A13242">
      <w:pPr>
        <w:ind w:firstLineChars="200" w:firstLine="480"/>
        <w:rPr>
          <w:sz w:val="24"/>
          <w:lang w:val="el-GR"/>
        </w:rPr>
      </w:pPr>
      <w:r w:rsidRPr="00A13242">
        <w:rPr>
          <w:rFonts w:hint="eastAsia"/>
          <w:sz w:val="24"/>
        </w:rPr>
        <w:t>由此引出</w:t>
      </w:r>
      <w:r w:rsidR="008F0544" w:rsidRPr="00A13242">
        <w:rPr>
          <w:rFonts w:hint="eastAsia"/>
          <w:sz w:val="24"/>
        </w:rPr>
        <w:t>一个问题：我们怎样才能从永恒法则上升到它的原理</w:t>
      </w:r>
      <w:r w:rsidR="008F0544" w:rsidRPr="00A13242">
        <w:rPr>
          <w:rFonts w:hint="eastAsia"/>
          <w:sz w:val="24"/>
        </w:rPr>
        <w:t>=</w:t>
      </w:r>
      <w:r w:rsidR="008F0544" w:rsidRPr="00A13242">
        <w:rPr>
          <w:rFonts w:hint="eastAsia"/>
          <w:sz w:val="24"/>
        </w:rPr>
        <w:t>始基（</w:t>
      </w:r>
      <w:r w:rsidR="008F0544" w:rsidRPr="00A13242">
        <w:rPr>
          <w:rFonts w:hint="eastAsia"/>
          <w:sz w:val="24"/>
        </w:rPr>
        <w:t>principle/</w:t>
      </w:r>
      <w:r w:rsidR="008F0544" w:rsidRPr="00A13242">
        <w:rPr>
          <w:sz w:val="24"/>
          <w:lang w:val="el-GR"/>
        </w:rPr>
        <w:t>αρχή</w:t>
      </w:r>
      <w:r w:rsidR="008F0544" w:rsidRPr="00A13242">
        <w:rPr>
          <w:rFonts w:hint="eastAsia"/>
          <w:sz w:val="24"/>
        </w:rPr>
        <w:t>）？我们知道第二种知识的每一个命题都是在永恒法则支配之下的。但是这种低一级的，在</w:t>
      </w:r>
      <w:proofErr w:type="gramStart"/>
      <w:r w:rsidR="008F0544" w:rsidRPr="00A13242">
        <w:rPr>
          <w:rFonts w:hint="eastAsia"/>
          <w:sz w:val="24"/>
        </w:rPr>
        <w:t>一</w:t>
      </w:r>
      <w:proofErr w:type="gramEnd"/>
      <w:r w:rsidR="008F0544" w:rsidRPr="00A13242">
        <w:rPr>
          <w:rFonts w:hint="eastAsia"/>
          <w:sz w:val="24"/>
        </w:rPr>
        <w:t>特定永恒形式下（</w:t>
      </w:r>
      <w:r w:rsidR="008F0544" w:rsidRPr="00A13242">
        <w:rPr>
          <w:rFonts w:hint="eastAsia"/>
          <w:sz w:val="24"/>
        </w:rPr>
        <w:t>sub specie aeternitatis</w:t>
      </w:r>
      <w:r w:rsidR="008F0544" w:rsidRPr="00A13242">
        <w:rPr>
          <w:rFonts w:hint="eastAsia"/>
          <w:sz w:val="24"/>
        </w:rPr>
        <w:t>）的知识怎么能到达永恒（</w:t>
      </w:r>
      <w:r w:rsidR="008F0544" w:rsidRPr="00A13242">
        <w:rPr>
          <w:rFonts w:hint="eastAsia"/>
          <w:sz w:val="24"/>
        </w:rPr>
        <w:t>aeternitas</w:t>
      </w:r>
      <w:r w:rsidR="008F0544" w:rsidRPr="00A13242">
        <w:rPr>
          <w:rFonts w:hint="eastAsia"/>
          <w:sz w:val="24"/>
        </w:rPr>
        <w:t>）本身呢？《神学政治论》</w:t>
      </w:r>
      <w:r w:rsidR="00F24FCD" w:rsidRPr="00A13242">
        <w:rPr>
          <w:rFonts w:hint="eastAsia"/>
          <w:sz w:val="24"/>
        </w:rPr>
        <w:t>似乎给了一种答案：“由于自然的法则应用于无限的对象，并且被我们通过永恒的形式来设想，自然根据法则行事，</w:t>
      </w:r>
      <w:r w:rsidR="00664086" w:rsidRPr="00A13242">
        <w:rPr>
          <w:rFonts w:hint="eastAsia"/>
          <w:sz w:val="24"/>
        </w:rPr>
        <w:t>它的</w:t>
      </w:r>
      <w:r w:rsidR="00F24FCD" w:rsidRPr="00A13242">
        <w:rPr>
          <w:rFonts w:hint="eastAsia"/>
          <w:sz w:val="24"/>
        </w:rPr>
        <w:t>秩序固定不动，这些法则本身在它们固有的秩序中，显示出上帝的无限性、永恒性和不动性。”</w:t>
      </w:r>
      <w:r w:rsidR="00F24FCD" w:rsidRPr="00A13242">
        <w:rPr>
          <w:rStyle w:val="a4"/>
          <w:sz w:val="24"/>
        </w:rPr>
        <w:footnoteReference w:id="53"/>
      </w:r>
      <w:r w:rsidR="00F24FCD" w:rsidRPr="00A13242">
        <w:rPr>
          <w:rFonts w:hint="eastAsia"/>
          <w:sz w:val="24"/>
        </w:rPr>
        <w:t>这并不是说上帝的观念通过我们构想其形式就能被给予我们。构想（</w:t>
      </w:r>
      <w:r w:rsidR="00F24FCD" w:rsidRPr="00A13242">
        <w:rPr>
          <w:rFonts w:hint="eastAsia"/>
          <w:sz w:val="24"/>
        </w:rPr>
        <w:t>concipere</w:t>
      </w:r>
      <w:r w:rsidR="00F24FCD" w:rsidRPr="00A13242">
        <w:rPr>
          <w:rFonts w:hint="eastAsia"/>
          <w:sz w:val="24"/>
        </w:rPr>
        <w:t>）事物的形式，可以将我们观念之中在场（</w:t>
      </w:r>
      <w:r w:rsidR="00F24FCD" w:rsidRPr="00A13242">
        <w:rPr>
          <w:rFonts w:hint="eastAsia"/>
          <w:sz w:val="24"/>
        </w:rPr>
        <w:t>present</w:t>
      </w:r>
      <w:r w:rsidR="00F24FCD" w:rsidRPr="00A13242">
        <w:rPr>
          <w:rFonts w:hint="eastAsia"/>
          <w:sz w:val="24"/>
        </w:rPr>
        <w:t>）但没有被主体自身所知觉（</w:t>
      </w:r>
      <w:r w:rsidR="00F24FCD" w:rsidRPr="00A13242">
        <w:rPr>
          <w:rFonts w:hint="eastAsia"/>
          <w:sz w:val="24"/>
        </w:rPr>
        <w:t>percipere</w:t>
      </w:r>
      <w:r w:rsidR="00F24FCD" w:rsidRPr="00A13242">
        <w:rPr>
          <w:rFonts w:hint="eastAsia"/>
          <w:sz w:val="24"/>
        </w:rPr>
        <w:t>）的观念给予自身。</w:t>
      </w:r>
      <w:r w:rsidR="00E82A27" w:rsidRPr="00A13242">
        <w:rPr>
          <w:rFonts w:hint="eastAsia"/>
          <w:sz w:val="24"/>
        </w:rPr>
        <w:t>第二种知识决不能凭借自身就通向第三种知识。但是在获得第二种知识时，我们就形成了对于事物形式的一种习惯</w:t>
      </w:r>
      <w:r w:rsidR="00E82A27" w:rsidRPr="00A13242">
        <w:rPr>
          <w:rFonts w:hint="eastAsia"/>
          <w:sz w:val="24"/>
        </w:rPr>
        <w:t>=</w:t>
      </w:r>
      <w:r w:rsidR="00E82A27" w:rsidRPr="00A13242">
        <w:rPr>
          <w:rFonts w:hint="eastAsia"/>
          <w:sz w:val="24"/>
        </w:rPr>
        <w:t>秉性（</w:t>
      </w:r>
      <w:r w:rsidR="00E82A27" w:rsidRPr="00A13242">
        <w:rPr>
          <w:rFonts w:hint="eastAsia"/>
          <w:sz w:val="24"/>
        </w:rPr>
        <w:t>habit=disposition=</w:t>
      </w:r>
      <w:r w:rsidR="00E82A27" w:rsidRPr="00A13242">
        <w:rPr>
          <w:sz w:val="24"/>
          <w:lang w:val="el-GR"/>
        </w:rPr>
        <w:t>έξις</w:t>
      </w:r>
      <w:r w:rsidR="00E82A27" w:rsidRPr="00A13242">
        <w:rPr>
          <w:rFonts w:hint="eastAsia"/>
          <w:sz w:val="24"/>
        </w:rPr>
        <w:t>）</w:t>
      </w:r>
      <w:r w:rsidR="00E82A27" w:rsidRPr="00A13242">
        <w:rPr>
          <w:rFonts w:hint="eastAsia"/>
          <w:sz w:val="24"/>
          <w:lang w:val="el-GR"/>
        </w:rPr>
        <w:t>，正是这种“习惯</w:t>
      </w:r>
      <w:r w:rsidR="00E82A27" w:rsidRPr="00A13242">
        <w:rPr>
          <w:rFonts w:hint="eastAsia"/>
          <w:sz w:val="24"/>
          <w:lang w:val="el-GR"/>
        </w:rPr>
        <w:t>=</w:t>
      </w:r>
      <w:r w:rsidR="00E82A27" w:rsidRPr="00A13242">
        <w:rPr>
          <w:rFonts w:hint="eastAsia"/>
          <w:sz w:val="24"/>
          <w:lang w:val="el-GR"/>
        </w:rPr>
        <w:t>秉性”使我们获得了判断因果性的基础依据：每一个判断首先都期待着因果性的合法性建立，并且逐渐地，人类就从独异个体的（</w:t>
      </w:r>
      <w:r w:rsidR="00E82A27" w:rsidRPr="00A13242">
        <w:rPr>
          <w:rFonts w:hint="eastAsia"/>
          <w:sz w:val="24"/>
          <w:lang w:val="el-GR"/>
        </w:rPr>
        <w:t>singular</w:t>
      </w:r>
      <w:r w:rsidR="00E82A27" w:rsidRPr="00A13242">
        <w:rPr>
          <w:rFonts w:hint="eastAsia"/>
          <w:sz w:val="24"/>
          <w:lang w:val="el-GR"/>
        </w:rPr>
        <w:t>）必然性观念，通过重复</w:t>
      </w:r>
      <w:r w:rsidR="00E82A27" w:rsidRPr="00A13242">
        <w:rPr>
          <w:rStyle w:val="a4"/>
          <w:sz w:val="24"/>
          <w:lang w:val="el-GR"/>
        </w:rPr>
        <w:footnoteReference w:id="54"/>
      </w:r>
      <w:r w:rsidR="00E82A27" w:rsidRPr="00A13242">
        <w:rPr>
          <w:rFonts w:hint="eastAsia"/>
          <w:sz w:val="24"/>
          <w:lang w:val="el-GR"/>
        </w:rPr>
        <w:t>到达无限的必然性观念。</w:t>
      </w:r>
      <w:r w:rsidR="00160105" w:rsidRPr="00A13242">
        <w:rPr>
          <w:rFonts w:hint="eastAsia"/>
          <w:sz w:val="24"/>
          <w:lang w:val="el-GR"/>
        </w:rPr>
        <w:t>所以</w:t>
      </w:r>
      <w:r w:rsidR="0006661A" w:rsidRPr="00A13242">
        <w:rPr>
          <w:rFonts w:hint="eastAsia"/>
          <w:sz w:val="24"/>
          <w:lang w:val="el-GR"/>
        </w:rPr>
        <w:t>与舍斯托夫的批评相反，</w:t>
      </w:r>
      <w:r w:rsidR="00160105" w:rsidRPr="00A13242">
        <w:rPr>
          <w:rFonts w:hint="eastAsia"/>
          <w:sz w:val="24"/>
          <w:lang w:val="el-GR"/>
        </w:rPr>
        <w:t>斯宾诺莎承认一种绝对孤独的启示的可能：“就像那些了解知性之确定性的人所无可置疑地体验到的那样”</w:t>
      </w:r>
      <w:r w:rsidR="00160105" w:rsidRPr="00A13242">
        <w:rPr>
          <w:rStyle w:val="a4"/>
          <w:sz w:val="24"/>
          <w:lang w:val="el-GR"/>
        </w:rPr>
        <w:footnoteReference w:id="55"/>
      </w:r>
      <w:r w:rsidR="006D7B88" w:rsidRPr="00A13242">
        <w:rPr>
          <w:rFonts w:hint="eastAsia"/>
          <w:sz w:val="24"/>
          <w:lang w:val="el-GR"/>
        </w:rPr>
        <w:t>。</w:t>
      </w:r>
      <w:r w:rsidR="00664086" w:rsidRPr="00A13242">
        <w:rPr>
          <w:rFonts w:hint="eastAsia"/>
          <w:sz w:val="24"/>
          <w:lang w:val="el-GR"/>
        </w:rPr>
        <w:t>这样一种“体验”不能还原为任何推理或逻辑必然性关系，它只能是心灵</w:t>
      </w:r>
      <w:proofErr w:type="gramStart"/>
      <w:r w:rsidR="00664086" w:rsidRPr="00A13242">
        <w:rPr>
          <w:rFonts w:hint="eastAsia"/>
          <w:sz w:val="24"/>
          <w:lang w:val="el-GR"/>
        </w:rPr>
        <w:t>从具备</w:t>
      </w:r>
      <w:proofErr w:type="gramEnd"/>
      <w:r w:rsidR="00664086" w:rsidRPr="00A13242">
        <w:rPr>
          <w:rFonts w:hint="eastAsia"/>
          <w:sz w:val="24"/>
          <w:lang w:val="el-GR"/>
        </w:rPr>
        <w:t>知性的第二种知识</w:t>
      </w:r>
      <w:r w:rsidR="0006661A" w:rsidRPr="00A13242">
        <w:rPr>
          <w:rFonts w:hint="eastAsia"/>
          <w:sz w:val="24"/>
          <w:lang w:val="el-GR"/>
        </w:rPr>
        <w:t>的存在状态，向第三种知识的非</w:t>
      </w:r>
      <w:r w:rsidR="00664086" w:rsidRPr="00A13242">
        <w:rPr>
          <w:rFonts w:hint="eastAsia"/>
          <w:sz w:val="24"/>
          <w:lang w:val="el-GR"/>
        </w:rPr>
        <w:t>连</w:t>
      </w:r>
      <w:r w:rsidR="0006661A" w:rsidRPr="00A13242">
        <w:rPr>
          <w:rFonts w:hint="eastAsia"/>
          <w:sz w:val="24"/>
          <w:lang w:val="el-GR"/>
        </w:rPr>
        <w:t>续</w:t>
      </w:r>
      <w:r w:rsidR="00773DC4" w:rsidRPr="00A13242">
        <w:rPr>
          <w:rFonts w:hint="eastAsia"/>
          <w:sz w:val="24"/>
          <w:lang w:val="el-GR"/>
        </w:rPr>
        <w:t>的“跳跃”</w:t>
      </w:r>
      <w:r w:rsidR="0006661A" w:rsidRPr="00A13242">
        <w:rPr>
          <w:rFonts w:hint="eastAsia"/>
          <w:sz w:val="24"/>
          <w:lang w:val="el-GR"/>
        </w:rPr>
        <w:t>，</w:t>
      </w:r>
      <w:r w:rsidR="00773DC4" w:rsidRPr="00A13242">
        <w:rPr>
          <w:rFonts w:hint="eastAsia"/>
          <w:sz w:val="24"/>
          <w:lang w:val="el-GR"/>
        </w:rPr>
        <w:t>但其中知性总能</w:t>
      </w:r>
      <w:r w:rsidR="0006661A" w:rsidRPr="00A13242">
        <w:rPr>
          <w:rFonts w:hint="eastAsia"/>
          <w:sz w:val="24"/>
          <w:lang w:val="el-GR"/>
        </w:rPr>
        <w:t>为第三种知识找到</w:t>
      </w:r>
      <w:r w:rsidR="00773DC4" w:rsidRPr="00A13242">
        <w:rPr>
          <w:rFonts w:hint="eastAsia"/>
          <w:sz w:val="24"/>
          <w:lang w:val="el-GR"/>
        </w:rPr>
        <w:t>或期待</w:t>
      </w:r>
      <w:r w:rsidR="0006661A" w:rsidRPr="00A13242">
        <w:rPr>
          <w:rFonts w:hint="eastAsia"/>
          <w:sz w:val="24"/>
          <w:lang w:val="el-GR"/>
        </w:rPr>
        <w:t>一个充足理由，亦即视其为“必然的”。</w:t>
      </w:r>
    </w:p>
    <w:p w:rsidR="00E705D9" w:rsidRPr="00A13242" w:rsidRDefault="006D7B88" w:rsidP="00A13242">
      <w:pPr>
        <w:ind w:firstLineChars="200" w:firstLine="480"/>
        <w:rPr>
          <w:sz w:val="24"/>
          <w:lang w:val="el-GR"/>
        </w:rPr>
      </w:pPr>
      <w:r w:rsidRPr="00A13242">
        <w:rPr>
          <w:sz w:val="24"/>
          <w:lang w:val="el-GR"/>
        </w:rPr>
        <w:t>当我们追问永恒法则的</w:t>
      </w:r>
      <w:r w:rsidR="00773DC4" w:rsidRPr="00A13242">
        <w:rPr>
          <w:sz w:val="24"/>
          <w:lang w:val="el-GR"/>
        </w:rPr>
        <w:t>原理是什么</w:t>
      </w:r>
      <w:r w:rsidR="00B4053E" w:rsidRPr="00A13242">
        <w:rPr>
          <w:sz w:val="24"/>
          <w:lang w:val="el-GR"/>
        </w:rPr>
        <w:t>，我们应</w:t>
      </w:r>
      <w:r w:rsidRPr="00A13242">
        <w:rPr>
          <w:sz w:val="24"/>
          <w:lang w:val="el-GR"/>
        </w:rPr>
        <w:t>先追问永恒是什么，</w:t>
      </w:r>
      <w:r w:rsidR="00F552F1" w:rsidRPr="00A13242">
        <w:rPr>
          <w:rFonts w:hint="eastAsia"/>
          <w:sz w:val="24"/>
          <w:lang w:val="el-GR"/>
        </w:rPr>
        <w:t>以及</w:t>
      </w:r>
      <w:r w:rsidRPr="00A13242">
        <w:rPr>
          <w:sz w:val="24"/>
          <w:lang w:val="el-GR"/>
        </w:rPr>
        <w:t>永恒与舍斯托夫反复批评斯宾诺莎的必然法则有什么关系。</w:t>
      </w:r>
      <w:r w:rsidR="00F552F1" w:rsidRPr="00A13242">
        <w:rPr>
          <w:sz w:val="24"/>
          <w:lang w:val="el-GR"/>
        </w:rPr>
        <w:t>首先应注意到，在斯宾诺莎那里，</w:t>
      </w:r>
      <w:r w:rsidR="00F552F1" w:rsidRPr="00A13242">
        <w:rPr>
          <w:sz w:val="24"/>
          <w:lang w:val="el-GR"/>
        </w:rPr>
        <w:t>“</w:t>
      </w:r>
      <w:r w:rsidR="00F552F1" w:rsidRPr="00A13242">
        <w:rPr>
          <w:sz w:val="24"/>
          <w:lang w:val="el-GR"/>
        </w:rPr>
        <w:t>永恒</w:t>
      </w:r>
      <w:r w:rsidR="00F552F1" w:rsidRPr="00A13242">
        <w:rPr>
          <w:sz w:val="24"/>
          <w:lang w:val="el-GR"/>
        </w:rPr>
        <w:t>”</w:t>
      </w:r>
      <w:r w:rsidR="00F552F1" w:rsidRPr="00A13242">
        <w:rPr>
          <w:sz w:val="24"/>
          <w:lang w:val="el-GR"/>
        </w:rPr>
        <w:t>（</w:t>
      </w:r>
      <w:r w:rsidR="00F552F1" w:rsidRPr="00A13242">
        <w:rPr>
          <w:sz w:val="24"/>
          <w:lang w:val="el-GR"/>
        </w:rPr>
        <w:t>aeternitas</w:t>
      </w:r>
      <w:r w:rsidR="00F552F1" w:rsidRPr="00A13242">
        <w:rPr>
          <w:sz w:val="24"/>
          <w:lang w:val="el-GR"/>
        </w:rPr>
        <w:t>）与绵延（</w:t>
      </w:r>
      <w:r w:rsidR="00F552F1" w:rsidRPr="00A13242">
        <w:rPr>
          <w:sz w:val="24"/>
        </w:rPr>
        <w:t>dur</w:t>
      </w:r>
      <w:r w:rsidR="00410CC8" w:rsidRPr="00A13242">
        <w:rPr>
          <w:sz w:val="24"/>
        </w:rPr>
        <w:t>atio</w:t>
      </w:r>
      <w:r w:rsidR="00F552F1" w:rsidRPr="00A13242">
        <w:rPr>
          <w:sz w:val="24"/>
          <w:lang w:val="el-GR"/>
        </w:rPr>
        <w:t>）不是一个世界的两个谓词，在斯宾诺莎那里不存在超越论，不存在彼岸世界与尘世，两者是诸事物的两种实存样式</w:t>
      </w:r>
      <w:r w:rsidR="00F552F1" w:rsidRPr="00A13242">
        <w:rPr>
          <w:sz w:val="24"/>
          <w:lang w:val="el-GR"/>
        </w:rPr>
        <w:lastRenderedPageBreak/>
        <w:t>（</w:t>
      </w:r>
      <w:r w:rsidR="00F552F1" w:rsidRPr="00A13242">
        <w:rPr>
          <w:sz w:val="24"/>
          <w:lang w:val="el-GR"/>
        </w:rPr>
        <w:t>mode</w:t>
      </w:r>
      <w:r w:rsidR="00F552F1" w:rsidRPr="00A13242">
        <w:rPr>
          <w:rFonts w:hint="eastAsia"/>
          <w:sz w:val="24"/>
          <w:lang w:val="el-GR"/>
        </w:rPr>
        <w:t xml:space="preserve"> d</w:t>
      </w:r>
      <w:proofErr w:type="gramStart"/>
      <w:r w:rsidR="00F552F1" w:rsidRPr="00A13242">
        <w:rPr>
          <w:sz w:val="24"/>
          <w:lang w:val="el-GR"/>
        </w:rPr>
        <w:t>’</w:t>
      </w:r>
      <w:proofErr w:type="gramEnd"/>
      <w:r w:rsidR="00F552F1" w:rsidRPr="00A13242">
        <w:rPr>
          <w:sz w:val="24"/>
        </w:rPr>
        <w:t>existence</w:t>
      </w:r>
      <w:r w:rsidR="00F552F1" w:rsidRPr="00A13242">
        <w:rPr>
          <w:sz w:val="24"/>
          <w:lang w:val="el-GR"/>
        </w:rPr>
        <w:t>）。</w:t>
      </w:r>
      <w:r w:rsidR="00F552F1" w:rsidRPr="00A13242">
        <w:rPr>
          <w:rStyle w:val="a4"/>
          <w:sz w:val="24"/>
          <w:lang w:val="el-GR"/>
        </w:rPr>
        <w:footnoteReference w:id="56"/>
      </w:r>
      <w:r w:rsidR="008F6791" w:rsidRPr="00A13242">
        <w:rPr>
          <w:sz w:val="24"/>
          <w:lang w:val="el-GR"/>
        </w:rPr>
        <w:t>斯宾诺莎从不讨论绵延一般（</w:t>
      </w:r>
      <w:r w:rsidR="008F6791" w:rsidRPr="00A13242">
        <w:rPr>
          <w:sz w:val="24"/>
        </w:rPr>
        <w:t>durée en général</w:t>
      </w:r>
      <w:r w:rsidR="008F6791" w:rsidRPr="00A13242">
        <w:rPr>
          <w:sz w:val="24"/>
          <w:lang w:val="el-GR"/>
        </w:rPr>
        <w:t>）</w:t>
      </w:r>
      <w:r w:rsidR="008F6791" w:rsidRPr="00A13242">
        <w:rPr>
          <w:rFonts w:hint="eastAsia"/>
          <w:sz w:val="24"/>
          <w:lang w:val="el-GR"/>
        </w:rPr>
        <w:t>，而总是讨论具体事物的绵延。所以说我们生活在一个绵延的世界中，这样的说法不准确。接下来我们需要辨析永恒、绵延和时间。</w:t>
      </w:r>
    </w:p>
    <w:p w:rsidR="00774641" w:rsidRPr="00A13242" w:rsidRDefault="00143D9F" w:rsidP="00A13242">
      <w:pPr>
        <w:ind w:firstLineChars="200" w:firstLine="480"/>
        <w:rPr>
          <w:sz w:val="24"/>
          <w:lang w:val="el-GR"/>
        </w:rPr>
      </w:pPr>
      <w:proofErr w:type="gramStart"/>
      <w:r>
        <w:rPr>
          <w:rFonts w:hint="eastAsia"/>
          <w:sz w:val="24"/>
          <w:lang w:val="el-GR"/>
        </w:rPr>
        <w:t>一</w:t>
      </w:r>
      <w:proofErr w:type="gramEnd"/>
      <w:r>
        <w:rPr>
          <w:rFonts w:hint="eastAsia"/>
          <w:sz w:val="24"/>
          <w:lang w:val="el-GR"/>
        </w:rPr>
        <w:t>，</w:t>
      </w:r>
      <w:r w:rsidR="00774641" w:rsidRPr="00A13242">
        <w:rPr>
          <w:rFonts w:hint="eastAsia"/>
          <w:sz w:val="24"/>
          <w:lang w:val="el-GR"/>
        </w:rPr>
        <w:t>绵延（</w:t>
      </w:r>
      <w:r w:rsidR="00774641" w:rsidRPr="00A13242">
        <w:rPr>
          <w:rFonts w:hint="eastAsia"/>
          <w:sz w:val="24"/>
          <w:lang w:val="el-GR"/>
        </w:rPr>
        <w:t>duration</w:t>
      </w:r>
      <w:r w:rsidR="00774641" w:rsidRPr="00A13242">
        <w:rPr>
          <w:rFonts w:hint="eastAsia"/>
          <w:sz w:val="24"/>
          <w:lang w:val="el-GR"/>
        </w:rPr>
        <w:t>）</w:t>
      </w:r>
      <w:r w:rsidR="00B61410" w:rsidRPr="00A13242">
        <w:rPr>
          <w:rFonts w:hint="eastAsia"/>
          <w:sz w:val="24"/>
          <w:lang w:val="el-GR"/>
        </w:rPr>
        <w:t>：定义：“绵延是存在之</w:t>
      </w:r>
      <w:r w:rsidR="00287CBC" w:rsidRPr="00A13242">
        <w:rPr>
          <w:rFonts w:hint="eastAsia"/>
          <w:sz w:val="24"/>
          <w:lang w:val="el-GR"/>
        </w:rPr>
        <w:t>无定限（</w:t>
      </w:r>
      <w:r w:rsidR="00287CBC" w:rsidRPr="00A13242">
        <w:rPr>
          <w:rFonts w:hint="eastAsia"/>
          <w:sz w:val="24"/>
          <w:lang w:val="el-GR"/>
        </w:rPr>
        <w:t>indefinite</w:t>
      </w:r>
      <w:r w:rsidR="00287CBC" w:rsidRPr="00A13242">
        <w:rPr>
          <w:rFonts w:hint="eastAsia"/>
          <w:sz w:val="24"/>
          <w:lang w:val="el-GR"/>
        </w:rPr>
        <w:t>）</w:t>
      </w:r>
      <w:r w:rsidR="00B61410" w:rsidRPr="00A13242">
        <w:rPr>
          <w:rFonts w:hint="eastAsia"/>
          <w:sz w:val="24"/>
          <w:lang w:val="el-GR"/>
        </w:rPr>
        <w:t>延续。”（《伦理学》第二部分定义</w:t>
      </w:r>
      <w:r w:rsidR="00B61410" w:rsidRPr="00A13242">
        <w:rPr>
          <w:rFonts w:hint="eastAsia"/>
          <w:sz w:val="24"/>
          <w:lang w:val="el-GR"/>
        </w:rPr>
        <w:t>5</w:t>
      </w:r>
      <w:r w:rsidR="00B61410" w:rsidRPr="00A13242">
        <w:rPr>
          <w:rFonts w:hint="eastAsia"/>
          <w:sz w:val="24"/>
          <w:lang w:val="el-GR"/>
        </w:rPr>
        <w:t>）</w:t>
      </w:r>
      <w:r w:rsidR="00287CBC" w:rsidRPr="00A13242">
        <w:rPr>
          <w:rFonts w:hint="eastAsia"/>
          <w:sz w:val="24"/>
          <w:lang w:val="el-GR"/>
        </w:rPr>
        <w:t>。</w:t>
      </w:r>
      <w:r w:rsidR="000A7E1A" w:rsidRPr="00A13242">
        <w:rPr>
          <w:rFonts w:hint="eastAsia"/>
          <w:sz w:val="24"/>
          <w:lang w:val="el-GR"/>
        </w:rPr>
        <w:t>绵延与永恒的关系可类比于样式与实体的关系。任何不能从自身本质中得出实存的事物，它们只有绵延没有永恒；永恒是那些其本质必然得出实存的事物。</w:t>
      </w:r>
      <w:r w:rsidR="00A946B2" w:rsidRPr="00A13242">
        <w:rPr>
          <w:rFonts w:hint="eastAsia"/>
          <w:sz w:val="24"/>
          <w:lang w:val="el-GR"/>
        </w:rPr>
        <w:t>人类的实存与其他事物的实存一样，都是无定限的、偶然的。从人的本质之中不能得出他的实存，只有外在的动力因能使有限样式得以实存，并且如果外在动力因不阻挡它实存，它就能一直实存。</w:t>
      </w:r>
      <w:r w:rsidR="000A7E1A" w:rsidRPr="00A13242">
        <w:rPr>
          <w:rFonts w:hint="eastAsia"/>
          <w:sz w:val="24"/>
          <w:lang w:val="el-GR"/>
        </w:rPr>
        <w:t>对于每个有限样式，总有更高的力量能使其分解（第三部分命题</w:t>
      </w:r>
      <w:r w:rsidR="000A7E1A" w:rsidRPr="00A13242">
        <w:rPr>
          <w:rFonts w:hint="eastAsia"/>
          <w:sz w:val="24"/>
          <w:lang w:val="el-GR"/>
        </w:rPr>
        <w:t>4</w:t>
      </w:r>
      <w:r w:rsidR="000A7E1A" w:rsidRPr="00A13242">
        <w:rPr>
          <w:rFonts w:hint="eastAsia"/>
          <w:sz w:val="24"/>
          <w:lang w:val="el-GR"/>
        </w:rPr>
        <w:t>证明）。</w:t>
      </w:r>
      <w:r w:rsidR="00BF36FD" w:rsidRPr="00A13242">
        <w:rPr>
          <w:rFonts w:hint="eastAsia"/>
          <w:sz w:val="24"/>
          <w:lang w:val="el-GR"/>
        </w:rPr>
        <w:t>我们还可以从另一个角度区分绵延和永恒：斯宾诺莎区分了样式的形式本质和事实</w:t>
      </w:r>
      <w:r w:rsidR="00BF36FD" w:rsidRPr="00A13242">
        <w:rPr>
          <w:rFonts w:hint="eastAsia"/>
          <w:sz w:val="24"/>
          <w:lang w:val="el-GR"/>
        </w:rPr>
        <w:t>/</w:t>
      </w:r>
      <w:r w:rsidR="00BF36FD" w:rsidRPr="00A13242">
        <w:rPr>
          <w:rFonts w:hint="eastAsia"/>
          <w:sz w:val="24"/>
          <w:lang w:val="el-GR"/>
        </w:rPr>
        <w:t>现实本质，现实本质是在时空当中所与的形式，它已经在与其他实存样式的关系中被改变了；形式本质是与自然的大全秩序完全相同的本质，它是永恒的。</w:t>
      </w:r>
    </w:p>
    <w:p w:rsidR="00305285" w:rsidRPr="00A13242" w:rsidRDefault="00982459" w:rsidP="00A13242">
      <w:pPr>
        <w:ind w:firstLineChars="200" w:firstLine="480"/>
        <w:rPr>
          <w:sz w:val="24"/>
          <w:lang w:val="el-GR"/>
        </w:rPr>
      </w:pPr>
      <w:r w:rsidRPr="00A13242">
        <w:rPr>
          <w:rFonts w:hint="eastAsia"/>
          <w:sz w:val="24"/>
          <w:lang w:val="el-GR"/>
        </w:rPr>
        <w:t>另一个问题是如何探讨世界的绵延整体。斯宾诺莎给出了两条不同的路径：</w:t>
      </w:r>
    </w:p>
    <w:p w:rsidR="007E6075" w:rsidRPr="00A13242" w:rsidRDefault="00D170EB" w:rsidP="00A13242">
      <w:pPr>
        <w:ind w:firstLineChars="200" w:firstLine="480"/>
        <w:rPr>
          <w:sz w:val="24"/>
          <w:lang w:val="el-GR"/>
        </w:rPr>
      </w:pPr>
      <w:r>
        <w:rPr>
          <w:rFonts w:hint="eastAsia"/>
          <w:sz w:val="24"/>
          <w:lang w:val="el-GR"/>
        </w:rPr>
        <w:t>其一是：</w:t>
      </w:r>
      <w:r w:rsidR="00BE3F25" w:rsidRPr="00A13242">
        <w:rPr>
          <w:rFonts w:hint="eastAsia"/>
          <w:sz w:val="24"/>
          <w:lang w:val="el-GR"/>
        </w:rPr>
        <w:t>虽然我的身体各部分绵延时间很短，但它们都被包括在身体的整个绵延中；同样，整个世界，被造的自然（</w:t>
      </w:r>
      <w:r w:rsidR="00BE3F25" w:rsidRPr="00A13242">
        <w:rPr>
          <w:rFonts w:hint="eastAsia"/>
          <w:sz w:val="24"/>
          <w:lang w:val="el-GR"/>
        </w:rPr>
        <w:t>natura naturata</w:t>
      </w:r>
      <w:r w:rsidR="00BE3F25" w:rsidRPr="00A13242">
        <w:rPr>
          <w:rFonts w:hint="eastAsia"/>
          <w:sz w:val="24"/>
          <w:lang w:val="el-GR"/>
        </w:rPr>
        <w:t>）可以被看作一个无限的个体，它无限地绵延，没有开端和终结。斯宾诺莎也的确把这种无限绵延的世界</w:t>
      </w:r>
      <w:r w:rsidR="00BE3F25" w:rsidRPr="00A13242">
        <w:rPr>
          <w:rFonts w:hint="eastAsia"/>
          <w:sz w:val="24"/>
          <w:lang w:val="el-GR"/>
        </w:rPr>
        <w:t>/</w:t>
      </w:r>
      <w:r w:rsidR="00BE3F25" w:rsidRPr="00A13242">
        <w:rPr>
          <w:rFonts w:hint="eastAsia"/>
          <w:sz w:val="24"/>
          <w:lang w:val="el-GR"/>
        </w:rPr>
        <w:t>宇宙成为“永恒的”样式。（第一部分命题</w:t>
      </w:r>
      <w:r w:rsidR="00BE3F25" w:rsidRPr="00A13242">
        <w:rPr>
          <w:rFonts w:hint="eastAsia"/>
          <w:sz w:val="24"/>
          <w:lang w:val="el-GR"/>
        </w:rPr>
        <w:t>21</w:t>
      </w:r>
      <w:r w:rsidR="00BE3F25" w:rsidRPr="00A13242">
        <w:rPr>
          <w:rFonts w:hint="eastAsia"/>
          <w:sz w:val="24"/>
          <w:lang w:val="el-GR"/>
        </w:rPr>
        <w:t>、</w:t>
      </w:r>
      <w:r w:rsidR="00BE3F25" w:rsidRPr="00A13242">
        <w:rPr>
          <w:rFonts w:hint="eastAsia"/>
          <w:sz w:val="24"/>
          <w:lang w:val="el-GR"/>
        </w:rPr>
        <w:t>22</w:t>
      </w:r>
      <w:r w:rsidR="00BE3F25" w:rsidRPr="00A13242">
        <w:rPr>
          <w:rFonts w:hint="eastAsia"/>
          <w:sz w:val="24"/>
          <w:lang w:val="el-GR"/>
        </w:rPr>
        <w:t>）</w:t>
      </w:r>
    </w:p>
    <w:p w:rsidR="00BF36FD" w:rsidRPr="00A13242" w:rsidRDefault="00D170EB" w:rsidP="00A13242">
      <w:pPr>
        <w:ind w:firstLineChars="200" w:firstLine="480"/>
        <w:rPr>
          <w:sz w:val="24"/>
          <w:lang w:val="el-GR"/>
        </w:rPr>
      </w:pPr>
      <w:r>
        <w:rPr>
          <w:rFonts w:hint="eastAsia"/>
          <w:sz w:val="24"/>
          <w:lang w:val="el-GR"/>
        </w:rPr>
        <w:t>其二是：</w:t>
      </w:r>
      <w:r w:rsidR="00305285" w:rsidRPr="00A13242">
        <w:rPr>
          <w:rFonts w:hint="eastAsia"/>
          <w:sz w:val="24"/>
          <w:lang w:val="el-GR"/>
        </w:rPr>
        <w:t>实存和绵延只是“某一种的量”（第二部分命题</w:t>
      </w:r>
      <w:r w:rsidR="00305285" w:rsidRPr="00A13242">
        <w:rPr>
          <w:rFonts w:hint="eastAsia"/>
          <w:sz w:val="24"/>
          <w:lang w:val="el-GR"/>
        </w:rPr>
        <w:t>45</w:t>
      </w:r>
      <w:r w:rsidR="00305285" w:rsidRPr="00A13242">
        <w:rPr>
          <w:rFonts w:hint="eastAsia"/>
          <w:sz w:val="24"/>
          <w:lang w:val="el-GR"/>
        </w:rPr>
        <w:t>附释）：绵延量不同于广延量，</w:t>
      </w:r>
      <w:r w:rsidR="00BE3F25" w:rsidRPr="00A13242">
        <w:rPr>
          <w:rFonts w:hint="eastAsia"/>
          <w:sz w:val="24"/>
          <w:lang w:val="el-GR"/>
        </w:rPr>
        <w:t>但这里显然有一个问题：作为时间潜无限（</w:t>
      </w:r>
      <w:r w:rsidR="00BE3F25" w:rsidRPr="00A13242">
        <w:rPr>
          <w:rFonts w:hint="eastAsia"/>
          <w:sz w:val="24"/>
          <w:lang w:val="el-GR"/>
        </w:rPr>
        <w:t>sempiternal</w:t>
      </w:r>
      <w:r w:rsidR="00BE3F25" w:rsidRPr="00A13242">
        <w:rPr>
          <w:rFonts w:hint="eastAsia"/>
          <w:sz w:val="24"/>
          <w:lang w:val="el-GR"/>
        </w:rPr>
        <w:t>）的世界是“永恒的”吗？</w:t>
      </w:r>
      <w:r w:rsidR="004C2A4D" w:rsidRPr="00A13242">
        <w:rPr>
          <w:rFonts w:hint="eastAsia"/>
          <w:sz w:val="24"/>
          <w:lang w:val="el-GR"/>
        </w:rPr>
        <w:t>因为如果根据永恒的定义，则只有上帝（作为创造的自然</w:t>
      </w:r>
      <w:r w:rsidR="004C2A4D" w:rsidRPr="00A13242">
        <w:rPr>
          <w:rFonts w:hint="eastAsia"/>
          <w:sz w:val="24"/>
          <w:lang w:val="el-GR"/>
        </w:rPr>
        <w:t>natura naturans</w:t>
      </w:r>
      <w:r w:rsidR="004C2A4D" w:rsidRPr="00A13242">
        <w:rPr>
          <w:rFonts w:hint="eastAsia"/>
          <w:sz w:val="24"/>
          <w:lang w:val="el-GR"/>
        </w:rPr>
        <w:t>）是永恒的，然而在斯宾诺莎早期著作中把世界视为圣子，它继承了圣父的永恒性。</w:t>
      </w:r>
      <w:r w:rsidR="00305285" w:rsidRPr="00A13242">
        <w:rPr>
          <w:rStyle w:val="a4"/>
          <w:sz w:val="24"/>
          <w:lang w:val="el-GR"/>
        </w:rPr>
        <w:footnoteReference w:id="57"/>
      </w:r>
      <w:r w:rsidR="00305285" w:rsidRPr="00A13242">
        <w:rPr>
          <w:rFonts w:hint="eastAsia"/>
          <w:sz w:val="24"/>
          <w:lang w:val="el-GR"/>
        </w:rPr>
        <w:t>抛开这样一种神学独断，我们也能建立一种融贯的解释：世界之所以是永恒的，是因为</w:t>
      </w:r>
      <w:r w:rsidR="00AD2DD9" w:rsidRPr="00A13242">
        <w:rPr>
          <w:rFonts w:hint="eastAsia"/>
          <w:sz w:val="24"/>
          <w:lang w:val="el-GR"/>
        </w:rPr>
        <w:t>世界是无限样式，它在实存层面上不具有阻碍，所以它的本质和实存也是同一的，他们都是</w:t>
      </w:r>
      <w:r w:rsidR="00AD2DD9" w:rsidRPr="00A13242">
        <w:rPr>
          <w:rFonts w:hint="eastAsia"/>
          <w:sz w:val="24"/>
          <w:em w:val="dot"/>
          <w:lang w:val="el-GR"/>
        </w:rPr>
        <w:t>主动的</w:t>
      </w:r>
      <w:r w:rsidR="00AD2DD9" w:rsidRPr="00A13242">
        <w:rPr>
          <w:rFonts w:hint="eastAsia"/>
          <w:sz w:val="24"/>
          <w:lang w:val="el-GR"/>
        </w:rPr>
        <w:t>广延和</w:t>
      </w:r>
      <w:r w:rsidR="00AD2DD9" w:rsidRPr="00A13242">
        <w:rPr>
          <w:rFonts w:hint="eastAsia"/>
          <w:sz w:val="24"/>
          <w:em w:val="dot"/>
          <w:lang w:val="el-GR"/>
        </w:rPr>
        <w:t>主动的</w:t>
      </w:r>
      <w:r w:rsidR="00AD2DD9" w:rsidRPr="00A13242">
        <w:rPr>
          <w:rFonts w:hint="eastAsia"/>
          <w:sz w:val="24"/>
          <w:lang w:val="el-GR"/>
        </w:rPr>
        <w:t>思维的同一，只表现主动的力量。</w:t>
      </w:r>
    </w:p>
    <w:p w:rsidR="00774641" w:rsidRPr="00A13242" w:rsidRDefault="00143D9F" w:rsidP="00A13242">
      <w:pPr>
        <w:ind w:firstLineChars="200" w:firstLine="480"/>
        <w:rPr>
          <w:sz w:val="24"/>
          <w:lang w:val="el-GR"/>
        </w:rPr>
      </w:pPr>
      <w:r>
        <w:rPr>
          <w:rFonts w:hint="eastAsia"/>
          <w:sz w:val="24"/>
          <w:lang w:val="el-GR"/>
        </w:rPr>
        <w:t>二，</w:t>
      </w:r>
      <w:r w:rsidR="00774641" w:rsidRPr="00A13242">
        <w:rPr>
          <w:rFonts w:hint="eastAsia"/>
          <w:sz w:val="24"/>
          <w:lang w:val="el-GR"/>
        </w:rPr>
        <w:t>时间（</w:t>
      </w:r>
      <w:r w:rsidR="00774641" w:rsidRPr="00A13242">
        <w:rPr>
          <w:rFonts w:hint="eastAsia"/>
          <w:sz w:val="24"/>
          <w:lang w:val="el-GR"/>
        </w:rPr>
        <w:t>time</w:t>
      </w:r>
      <w:r w:rsidR="00774641" w:rsidRPr="00A13242">
        <w:rPr>
          <w:rFonts w:hint="eastAsia"/>
          <w:sz w:val="24"/>
          <w:lang w:val="el-GR"/>
        </w:rPr>
        <w:t>）</w:t>
      </w:r>
      <w:r w:rsidR="00BF36FD" w:rsidRPr="00A13242">
        <w:rPr>
          <w:rFonts w:hint="eastAsia"/>
          <w:sz w:val="24"/>
          <w:lang w:val="el-GR"/>
        </w:rPr>
        <w:t>：</w:t>
      </w:r>
      <w:r w:rsidR="00AD2DD9" w:rsidRPr="00A13242">
        <w:rPr>
          <w:rFonts w:hint="eastAsia"/>
          <w:sz w:val="24"/>
          <w:lang w:val="el-GR"/>
        </w:rPr>
        <w:t>人类把绵延划分成的片段就是时间，“时间是由于我们想象某些物体运动得较慢、较快，或是保持同样速度而出现的。”</w:t>
      </w:r>
      <w:r w:rsidR="00F3603C" w:rsidRPr="00A13242">
        <w:rPr>
          <w:rFonts w:hint="eastAsia"/>
          <w:sz w:val="24"/>
          <w:lang w:val="el-GR"/>
        </w:rPr>
        <w:t>这里我们</w:t>
      </w:r>
      <w:r w:rsidR="00EC381A" w:rsidRPr="00A13242">
        <w:rPr>
          <w:rFonts w:hint="eastAsia"/>
          <w:sz w:val="24"/>
          <w:lang w:val="el-GR"/>
        </w:rPr>
        <w:t>同意</w:t>
      </w:r>
      <w:r w:rsidR="00EC381A" w:rsidRPr="00A13242">
        <w:rPr>
          <w:sz w:val="24"/>
          <w:lang w:val="el-GR"/>
        </w:rPr>
        <w:t>David Savan</w:t>
      </w:r>
      <w:r w:rsidR="00EC381A" w:rsidRPr="00A13242">
        <w:rPr>
          <w:sz w:val="24"/>
          <w:lang w:val="el-GR"/>
        </w:rPr>
        <w:t>的看法：斯宾诺莎有两种设想时间的方式：</w:t>
      </w:r>
      <w:r w:rsidR="00EC381A" w:rsidRPr="00A13242">
        <w:rPr>
          <w:rFonts w:hint="eastAsia"/>
          <w:sz w:val="24"/>
          <w:lang w:val="el-GR"/>
        </w:rPr>
        <w:t>1</w:t>
      </w:r>
      <w:r w:rsidR="00EC381A" w:rsidRPr="00A13242">
        <w:rPr>
          <w:rFonts w:hint="eastAsia"/>
          <w:sz w:val="24"/>
          <w:lang w:val="el-GR"/>
        </w:rPr>
        <w:t>，根据外在物体、表征，借助想象力，例如太阳的运动使我们区分了早上中午晚上，并通过想象力将其与记忆、不充分的被动情感相连接（悲哀或快乐）。</w:t>
      </w:r>
      <w:r w:rsidR="00EC381A" w:rsidRPr="00A13242">
        <w:rPr>
          <w:rFonts w:hint="eastAsia"/>
          <w:sz w:val="24"/>
          <w:lang w:val="el-GR"/>
        </w:rPr>
        <w:t>2</w:t>
      </w:r>
      <w:r w:rsidR="00EC381A" w:rsidRPr="00A13242">
        <w:rPr>
          <w:rFonts w:hint="eastAsia"/>
          <w:sz w:val="24"/>
          <w:lang w:val="el-GR"/>
        </w:rPr>
        <w:t>，</w:t>
      </w:r>
      <w:r w:rsidR="00AF0C17" w:rsidRPr="00A13242">
        <w:rPr>
          <w:rFonts w:hint="eastAsia"/>
          <w:sz w:val="24"/>
          <w:lang w:val="el-GR"/>
        </w:rPr>
        <w:t>通过刺激观察者身体而显示的那些观念来度量时间，时间作为“想象力的样式”（书信</w:t>
      </w:r>
      <w:r w:rsidR="00AF0C17" w:rsidRPr="00A13242">
        <w:rPr>
          <w:rFonts w:hint="eastAsia"/>
          <w:sz w:val="24"/>
          <w:lang w:val="el-GR"/>
        </w:rPr>
        <w:t>12</w:t>
      </w:r>
      <w:r w:rsidR="00AF0C17" w:rsidRPr="00A13242">
        <w:rPr>
          <w:rFonts w:hint="eastAsia"/>
          <w:sz w:val="24"/>
          <w:lang w:val="el-GR"/>
        </w:rPr>
        <w:t>）而存在。</w:t>
      </w:r>
      <w:r w:rsidR="007E6075" w:rsidRPr="00A13242">
        <w:rPr>
          <w:rStyle w:val="a4"/>
          <w:sz w:val="24"/>
          <w:lang w:val="el-GR"/>
        </w:rPr>
        <w:footnoteReference w:id="58"/>
      </w:r>
    </w:p>
    <w:p w:rsidR="00773DC4" w:rsidRPr="00A13242" w:rsidRDefault="00143D9F" w:rsidP="00A13242">
      <w:pPr>
        <w:ind w:firstLineChars="200" w:firstLine="480"/>
        <w:rPr>
          <w:sz w:val="24"/>
          <w:lang w:val="el-GR"/>
        </w:rPr>
      </w:pPr>
      <w:r>
        <w:rPr>
          <w:rFonts w:hint="eastAsia"/>
          <w:sz w:val="24"/>
          <w:lang w:val="el-GR"/>
        </w:rPr>
        <w:lastRenderedPageBreak/>
        <w:t>三，</w:t>
      </w:r>
      <w:r w:rsidR="00774641" w:rsidRPr="00A13242">
        <w:rPr>
          <w:rFonts w:hint="eastAsia"/>
          <w:sz w:val="24"/>
          <w:lang w:val="el-GR"/>
        </w:rPr>
        <w:t>永恒（</w:t>
      </w:r>
      <w:r w:rsidR="00774641" w:rsidRPr="00A13242">
        <w:rPr>
          <w:rFonts w:hint="eastAsia"/>
          <w:sz w:val="24"/>
          <w:lang w:val="el-GR"/>
        </w:rPr>
        <w:t>eternity</w:t>
      </w:r>
      <w:r w:rsidR="00774641" w:rsidRPr="00A13242">
        <w:rPr>
          <w:rFonts w:hint="eastAsia"/>
          <w:sz w:val="24"/>
          <w:lang w:val="el-GR"/>
        </w:rPr>
        <w:t>）：</w:t>
      </w:r>
      <w:r w:rsidR="00AF0C17" w:rsidRPr="00A13242">
        <w:rPr>
          <w:rFonts w:hint="eastAsia"/>
          <w:sz w:val="24"/>
          <w:lang w:val="el-GR"/>
        </w:rPr>
        <w:t>“我将永恒理解为单从永恒事物之定义所必然得出的存在本身。”（第一部分定义八）</w:t>
      </w:r>
      <w:r w:rsidR="00773DC4" w:rsidRPr="00A13242">
        <w:rPr>
          <w:rFonts w:hint="eastAsia"/>
          <w:sz w:val="24"/>
          <w:lang w:val="el-GR"/>
        </w:rPr>
        <w:t>永恒的条件不仅是事物在本质上是必然的，而且还需要事物实存。永恒等于实存与必然本质的结合。我们可以说一切事物都是必然的，但</w:t>
      </w:r>
      <w:r w:rsidR="00E705D9" w:rsidRPr="00A13242">
        <w:rPr>
          <w:rFonts w:hint="eastAsia"/>
          <w:sz w:val="24"/>
          <w:lang w:val="el-GR"/>
        </w:rPr>
        <w:t>有些事物的必然性</w:t>
      </w:r>
      <w:proofErr w:type="gramStart"/>
      <w:r w:rsidR="00E705D9" w:rsidRPr="00A13242">
        <w:rPr>
          <w:rFonts w:hint="eastAsia"/>
          <w:sz w:val="24"/>
          <w:lang w:val="el-GR"/>
        </w:rPr>
        <w:t>不</w:t>
      </w:r>
      <w:proofErr w:type="gramEnd"/>
      <w:r w:rsidR="00E705D9" w:rsidRPr="00A13242">
        <w:rPr>
          <w:rFonts w:hint="eastAsia"/>
          <w:sz w:val="24"/>
          <w:lang w:val="el-GR"/>
        </w:rPr>
        <w:t>来自自身，而是来自于其他事物；有些事物的必然性就是实存的直接表现。</w:t>
      </w:r>
    </w:p>
    <w:p w:rsidR="00E705D9" w:rsidRPr="00A13242" w:rsidRDefault="0086304D" w:rsidP="00A13242">
      <w:pPr>
        <w:ind w:firstLineChars="200" w:firstLine="480"/>
        <w:rPr>
          <w:sz w:val="24"/>
          <w:lang w:val="el-GR"/>
        </w:rPr>
      </w:pPr>
      <w:r w:rsidRPr="00A13242">
        <w:rPr>
          <w:rFonts w:hint="eastAsia"/>
          <w:sz w:val="24"/>
          <w:lang w:val="el-GR"/>
        </w:rPr>
        <w:t>永恒存在从第一原理（即神）那里直接获得实存的力量。所以可以直接用神来定义永恒</w:t>
      </w:r>
      <w:r w:rsidR="00F23EB8" w:rsidRPr="00A13242">
        <w:rPr>
          <w:rFonts w:hint="eastAsia"/>
          <w:sz w:val="24"/>
          <w:lang w:val="el-GR"/>
        </w:rPr>
        <w:t>。</w:t>
      </w:r>
      <w:r w:rsidR="00F23EB8" w:rsidRPr="00A13242">
        <w:rPr>
          <w:rStyle w:val="a4"/>
          <w:sz w:val="24"/>
          <w:lang w:val="el-GR"/>
        </w:rPr>
        <w:footnoteReference w:id="59"/>
      </w:r>
      <w:r w:rsidR="00F23EB8" w:rsidRPr="00A13242">
        <w:rPr>
          <w:rFonts w:hint="eastAsia"/>
          <w:sz w:val="24"/>
          <w:lang w:val="el-GR"/>
        </w:rPr>
        <w:t>永恒不是某些存在的属性，不能说某些存在样式是永恒的，因为这样一来那些存在的本质就是永恒的。</w:t>
      </w:r>
    </w:p>
    <w:p w:rsidR="00F23EB8" w:rsidRPr="00A13242" w:rsidRDefault="00F23EB8" w:rsidP="00A13242">
      <w:pPr>
        <w:ind w:firstLineChars="200" w:firstLine="480"/>
        <w:rPr>
          <w:sz w:val="24"/>
          <w:lang w:val="el-GR"/>
        </w:rPr>
      </w:pPr>
      <w:r w:rsidRPr="00A13242">
        <w:rPr>
          <w:rFonts w:hint="eastAsia"/>
          <w:sz w:val="24"/>
          <w:lang w:val="el-GR"/>
        </w:rPr>
        <w:t>永恒分别与绵延和时间潜无限（</w:t>
      </w:r>
      <w:r w:rsidRPr="00A13242">
        <w:rPr>
          <w:sz w:val="24"/>
        </w:rPr>
        <w:t>sempitern</w:t>
      </w:r>
      <w:r w:rsidR="007432CF" w:rsidRPr="00A13242">
        <w:rPr>
          <w:sz w:val="24"/>
        </w:rPr>
        <w:t>al</w:t>
      </w:r>
      <w:r w:rsidRPr="00A13242">
        <w:rPr>
          <w:rFonts w:hint="eastAsia"/>
          <w:sz w:val="24"/>
          <w:lang w:val="el-GR"/>
        </w:rPr>
        <w:t>）</w:t>
      </w:r>
      <w:r w:rsidR="00066311" w:rsidRPr="00A13242">
        <w:rPr>
          <w:rFonts w:hint="eastAsia"/>
          <w:sz w:val="24"/>
          <w:lang w:val="el-GR"/>
        </w:rPr>
        <w:t>相区分。在实存层面，本质必然的事物如果没有受到阻碍，则会一直实存下去，这里的时间持续并不包含在该事物的本质之中。换言之，有限样式的实存层面的描述完全取决于它们的相遇关系。</w:t>
      </w:r>
    </w:p>
    <w:p w:rsidR="00B050F4" w:rsidRPr="00A13242" w:rsidRDefault="00F12BD7" w:rsidP="00A13242">
      <w:pPr>
        <w:ind w:firstLineChars="200" w:firstLine="480"/>
        <w:rPr>
          <w:sz w:val="24"/>
          <w:lang w:val="el-GR"/>
        </w:rPr>
      </w:pPr>
      <w:r w:rsidRPr="00A13242">
        <w:rPr>
          <w:rFonts w:hint="eastAsia"/>
          <w:sz w:val="24"/>
          <w:lang w:val="el-GR"/>
        </w:rPr>
        <w:t>为了定位“永恒经验</w:t>
      </w:r>
      <w:r w:rsidRPr="00A13242">
        <w:rPr>
          <w:rFonts w:hint="eastAsia"/>
          <w:sz w:val="24"/>
          <w:lang w:val="el-GR"/>
        </w:rPr>
        <w:t>/</w:t>
      </w:r>
      <w:r w:rsidRPr="00A13242">
        <w:rPr>
          <w:rFonts w:hint="eastAsia"/>
          <w:sz w:val="24"/>
          <w:lang w:val="el-GR"/>
        </w:rPr>
        <w:t>情感”，</w:t>
      </w:r>
      <w:r w:rsidR="00B050F4" w:rsidRPr="00A13242">
        <w:rPr>
          <w:rFonts w:hint="eastAsia"/>
          <w:sz w:val="24"/>
          <w:lang w:val="el-GR"/>
        </w:rPr>
        <w:t>我们需要区分斯宾诺莎的“永恒存在”“永恒真理的存在”。</w:t>
      </w:r>
      <w:r w:rsidR="00537B08" w:rsidRPr="00A13242">
        <w:rPr>
          <w:rFonts w:hint="eastAsia"/>
          <w:sz w:val="24"/>
          <w:lang w:val="el-GR"/>
        </w:rPr>
        <w:t>通过这两个概念划分，我们</w:t>
      </w:r>
      <w:r w:rsidR="00B050F4" w:rsidRPr="00A13242">
        <w:rPr>
          <w:rFonts w:hint="eastAsia"/>
          <w:sz w:val="24"/>
          <w:lang w:val="el-GR"/>
        </w:rPr>
        <w:t>在斯宾诺莎的文本中至少可以区分出三种事物：</w:t>
      </w:r>
    </w:p>
    <w:p w:rsidR="00B050F4" w:rsidRPr="00A13242" w:rsidRDefault="00B050F4" w:rsidP="00A13242">
      <w:pPr>
        <w:ind w:firstLineChars="300" w:firstLine="720"/>
        <w:rPr>
          <w:sz w:val="24"/>
          <w:lang w:val="el-GR"/>
        </w:rPr>
      </w:pPr>
      <w:r w:rsidRPr="00A13242">
        <w:rPr>
          <w:rFonts w:hint="eastAsia"/>
          <w:sz w:val="24"/>
          <w:lang w:val="el-GR"/>
        </w:rPr>
        <w:t>（</w:t>
      </w:r>
      <w:r w:rsidRPr="00A13242">
        <w:rPr>
          <w:rFonts w:hint="eastAsia"/>
          <w:sz w:val="24"/>
          <w:lang w:val="el-GR"/>
        </w:rPr>
        <w:t>a</w:t>
      </w:r>
      <w:r w:rsidRPr="00A13242">
        <w:rPr>
          <w:rFonts w:hint="eastAsia"/>
          <w:sz w:val="24"/>
          <w:lang w:val="el-GR"/>
        </w:rPr>
        <w:t>）非永恒真理，例如有限样式的实存；</w:t>
      </w:r>
    </w:p>
    <w:p w:rsidR="00B050F4" w:rsidRPr="00A13242" w:rsidRDefault="00B050F4" w:rsidP="00A13242">
      <w:pPr>
        <w:ind w:firstLineChars="300" w:firstLine="720"/>
        <w:rPr>
          <w:sz w:val="24"/>
          <w:lang w:val="el-GR"/>
        </w:rPr>
      </w:pPr>
      <w:r w:rsidRPr="00A13242">
        <w:rPr>
          <w:rFonts w:hint="eastAsia"/>
          <w:sz w:val="24"/>
          <w:lang w:val="el-GR"/>
        </w:rPr>
        <w:t>（</w:t>
      </w:r>
      <w:r w:rsidRPr="00A13242">
        <w:rPr>
          <w:rFonts w:hint="eastAsia"/>
          <w:sz w:val="24"/>
          <w:lang w:val="el-GR"/>
        </w:rPr>
        <w:t>b</w:t>
      </w:r>
      <w:r w:rsidRPr="00A13242">
        <w:rPr>
          <w:rFonts w:hint="eastAsia"/>
          <w:sz w:val="24"/>
          <w:lang w:val="el-GR"/>
        </w:rPr>
        <w:t>）永恒的事物</w:t>
      </w:r>
      <w:r w:rsidR="00982459" w:rsidRPr="00A13242">
        <w:rPr>
          <w:rFonts w:hint="eastAsia"/>
          <w:sz w:val="24"/>
          <w:lang w:val="el-GR"/>
        </w:rPr>
        <w:t>/</w:t>
      </w:r>
      <w:r w:rsidR="00982459" w:rsidRPr="00A13242">
        <w:rPr>
          <w:rFonts w:hint="eastAsia"/>
          <w:sz w:val="24"/>
          <w:lang w:val="el-GR"/>
        </w:rPr>
        <w:t>存在</w:t>
      </w:r>
      <w:r w:rsidRPr="00A13242">
        <w:rPr>
          <w:rFonts w:hint="eastAsia"/>
          <w:sz w:val="24"/>
          <w:lang w:val="el-GR"/>
        </w:rPr>
        <w:t>，例如上帝，有限样式，某些观念；</w:t>
      </w:r>
    </w:p>
    <w:p w:rsidR="00B050F4" w:rsidRPr="00A13242" w:rsidRDefault="00B050F4" w:rsidP="00A13242">
      <w:pPr>
        <w:ind w:firstLineChars="300" w:firstLine="720"/>
        <w:rPr>
          <w:sz w:val="24"/>
          <w:lang w:val="el-GR"/>
        </w:rPr>
      </w:pPr>
      <w:r w:rsidRPr="00A13242">
        <w:rPr>
          <w:rFonts w:hint="eastAsia"/>
          <w:sz w:val="24"/>
          <w:lang w:val="el-GR"/>
        </w:rPr>
        <w:t>（</w:t>
      </w:r>
      <w:r w:rsidRPr="00A13242">
        <w:rPr>
          <w:rFonts w:hint="eastAsia"/>
          <w:sz w:val="24"/>
          <w:lang w:val="el-GR"/>
        </w:rPr>
        <w:t>c</w:t>
      </w:r>
      <w:r w:rsidRPr="00A13242">
        <w:rPr>
          <w:rFonts w:hint="eastAsia"/>
          <w:sz w:val="24"/>
          <w:lang w:val="el-GR"/>
        </w:rPr>
        <w:t>）</w:t>
      </w:r>
      <w:r w:rsidR="00982459" w:rsidRPr="00A13242">
        <w:rPr>
          <w:rFonts w:hint="eastAsia"/>
          <w:sz w:val="24"/>
          <w:lang w:val="el-GR"/>
        </w:rPr>
        <w:t>永恒真理，但</w:t>
      </w:r>
      <w:r w:rsidRPr="00A13242">
        <w:rPr>
          <w:rFonts w:hint="eastAsia"/>
          <w:sz w:val="24"/>
          <w:lang w:val="el-GR"/>
        </w:rPr>
        <w:t>不</w:t>
      </w:r>
      <w:r w:rsidR="00982459" w:rsidRPr="00A13242">
        <w:rPr>
          <w:rFonts w:hint="eastAsia"/>
          <w:sz w:val="24"/>
          <w:lang w:val="el-GR"/>
        </w:rPr>
        <w:t>是</w:t>
      </w:r>
      <w:r w:rsidRPr="00A13242">
        <w:rPr>
          <w:rFonts w:hint="eastAsia"/>
          <w:sz w:val="24"/>
          <w:lang w:val="el-GR"/>
        </w:rPr>
        <w:t>永恒</w:t>
      </w:r>
      <w:r w:rsidR="00982459" w:rsidRPr="00A13242">
        <w:rPr>
          <w:rFonts w:hint="eastAsia"/>
          <w:sz w:val="24"/>
          <w:lang w:val="el-GR"/>
        </w:rPr>
        <w:t>事物</w:t>
      </w:r>
      <w:r w:rsidR="00982459" w:rsidRPr="00A13242">
        <w:rPr>
          <w:rFonts w:hint="eastAsia"/>
          <w:sz w:val="24"/>
          <w:lang w:val="el-GR"/>
        </w:rPr>
        <w:t>/</w:t>
      </w:r>
      <w:r w:rsidR="00982459" w:rsidRPr="00A13242">
        <w:rPr>
          <w:rFonts w:hint="eastAsia"/>
          <w:sz w:val="24"/>
          <w:lang w:val="el-GR"/>
        </w:rPr>
        <w:t>存在</w:t>
      </w:r>
      <w:r w:rsidRPr="00A13242">
        <w:rPr>
          <w:rFonts w:hint="eastAsia"/>
          <w:sz w:val="24"/>
          <w:lang w:val="el-GR"/>
        </w:rPr>
        <w:t>，例如有限样式的本质。</w:t>
      </w:r>
    </w:p>
    <w:p w:rsidR="00B050F4" w:rsidRPr="00A13242" w:rsidRDefault="00B050F4" w:rsidP="00A13242">
      <w:pPr>
        <w:ind w:firstLineChars="200" w:firstLine="480"/>
        <w:rPr>
          <w:sz w:val="24"/>
        </w:rPr>
      </w:pPr>
      <w:r w:rsidRPr="00A13242">
        <w:rPr>
          <w:rFonts w:hint="eastAsia"/>
          <w:sz w:val="24"/>
          <w:lang w:val="el-GR"/>
        </w:rPr>
        <w:t>斯宾诺莎从没说过</w:t>
      </w:r>
      <w:r w:rsidR="000C4E65" w:rsidRPr="00A13242">
        <w:rPr>
          <w:rFonts w:hint="eastAsia"/>
          <w:sz w:val="24"/>
          <w:lang w:val="el-GR"/>
        </w:rPr>
        <w:t>（</w:t>
      </w:r>
      <w:r w:rsidR="000C4E65" w:rsidRPr="00A13242">
        <w:rPr>
          <w:rFonts w:hint="eastAsia"/>
          <w:sz w:val="24"/>
          <w:lang w:val="el-GR"/>
        </w:rPr>
        <w:t>c</w:t>
      </w:r>
      <w:r w:rsidR="000C4E65" w:rsidRPr="00A13242">
        <w:rPr>
          <w:rFonts w:hint="eastAsia"/>
          <w:sz w:val="24"/>
          <w:lang w:val="el-GR"/>
        </w:rPr>
        <w:t>）事物的本质</w:t>
      </w:r>
      <w:r w:rsidR="000C4E65" w:rsidRPr="00A13242">
        <w:rPr>
          <w:rFonts w:hint="eastAsia"/>
          <w:sz w:val="24"/>
          <w:lang w:val="el-GR"/>
        </w:rPr>
        <w:t xml:space="preserve"> </w:t>
      </w:r>
      <w:r w:rsidR="000C4E65" w:rsidRPr="00A13242">
        <w:rPr>
          <w:rFonts w:hint="eastAsia"/>
          <w:sz w:val="24"/>
          <w:lang w:val="el-GR"/>
        </w:rPr>
        <w:t>是</w:t>
      </w:r>
      <w:r w:rsidR="000C4E65" w:rsidRPr="00A13242">
        <w:rPr>
          <w:rFonts w:hint="eastAsia"/>
          <w:sz w:val="24"/>
          <w:em w:val="dot"/>
          <w:lang w:val="el-GR"/>
        </w:rPr>
        <w:t>永恒</w:t>
      </w:r>
      <w:r w:rsidR="000C4E65" w:rsidRPr="00A13242">
        <w:rPr>
          <w:rFonts w:hint="eastAsia"/>
          <w:sz w:val="24"/>
          <w:lang w:val="el-GR"/>
        </w:rPr>
        <w:t>的</w:t>
      </w:r>
      <w:r w:rsidR="000C4E65" w:rsidRPr="00A13242">
        <w:rPr>
          <w:rStyle w:val="a4"/>
          <w:sz w:val="24"/>
          <w:lang w:val="el-GR"/>
        </w:rPr>
        <w:footnoteReference w:id="60"/>
      </w:r>
      <w:r w:rsidR="00D436CF" w:rsidRPr="00A13242">
        <w:rPr>
          <w:rFonts w:hint="eastAsia"/>
          <w:sz w:val="24"/>
          <w:lang w:val="el-GR"/>
        </w:rPr>
        <w:t>（</w:t>
      </w:r>
      <w:r w:rsidR="00D436CF" w:rsidRPr="00A13242">
        <w:rPr>
          <w:rFonts w:hint="eastAsia"/>
          <w:sz w:val="24"/>
          <w:lang w:val="el-GR"/>
        </w:rPr>
        <w:t>aeternitas</w:t>
      </w:r>
      <w:r w:rsidR="00D436CF" w:rsidRPr="00A13242">
        <w:rPr>
          <w:rFonts w:hint="eastAsia"/>
          <w:sz w:val="24"/>
          <w:lang w:val="el-GR"/>
        </w:rPr>
        <w:t>）</w:t>
      </w:r>
      <w:r w:rsidR="000C4E65" w:rsidRPr="00A13242">
        <w:rPr>
          <w:rFonts w:hint="eastAsia"/>
          <w:sz w:val="24"/>
          <w:lang w:val="el-GR"/>
        </w:rPr>
        <w:t>，只说过事物的本质是</w:t>
      </w:r>
      <w:r w:rsidR="000C4E65" w:rsidRPr="00A13242">
        <w:rPr>
          <w:rFonts w:hint="eastAsia"/>
          <w:sz w:val="24"/>
          <w:em w:val="dot"/>
          <w:lang w:val="el-GR"/>
        </w:rPr>
        <w:t>永恒真理</w:t>
      </w:r>
      <w:r w:rsidR="000C4E65" w:rsidRPr="00A13242">
        <w:rPr>
          <w:rStyle w:val="a4"/>
          <w:sz w:val="24"/>
          <w:em w:val="dot"/>
          <w:lang w:val="el-GR"/>
        </w:rPr>
        <w:footnoteReference w:id="61"/>
      </w:r>
      <w:r w:rsidR="00D436CF" w:rsidRPr="00A13242">
        <w:rPr>
          <w:rFonts w:hint="eastAsia"/>
          <w:sz w:val="24"/>
          <w:lang w:val="el-GR"/>
        </w:rPr>
        <w:t>（</w:t>
      </w:r>
      <w:r w:rsidR="00D436CF" w:rsidRPr="00A13242">
        <w:rPr>
          <w:rFonts w:hint="eastAsia"/>
          <w:sz w:val="24"/>
          <w:lang w:val="el-GR"/>
        </w:rPr>
        <w:t>veritas aeternitatis</w:t>
      </w:r>
      <w:r w:rsidR="00D436CF" w:rsidRPr="00A13242">
        <w:rPr>
          <w:rFonts w:hint="eastAsia"/>
          <w:sz w:val="24"/>
          <w:lang w:val="el-GR"/>
        </w:rPr>
        <w:t>）</w:t>
      </w:r>
      <w:r w:rsidR="000C4E65" w:rsidRPr="00A13242">
        <w:rPr>
          <w:rFonts w:hint="eastAsia"/>
          <w:sz w:val="24"/>
        </w:rPr>
        <w:t>。</w:t>
      </w:r>
      <w:r w:rsidR="00537B08" w:rsidRPr="00A13242">
        <w:rPr>
          <w:rFonts w:hint="eastAsia"/>
          <w:sz w:val="24"/>
        </w:rPr>
        <w:t>正是这个区分保证了《伦理学》第一、二部分，与第五部分的一致性。</w:t>
      </w:r>
    </w:p>
    <w:p w:rsidR="0035673A" w:rsidRPr="00A13242" w:rsidRDefault="00537B08" w:rsidP="00A13242">
      <w:pPr>
        <w:ind w:firstLineChars="200" w:firstLine="480"/>
        <w:rPr>
          <w:sz w:val="24"/>
        </w:rPr>
      </w:pPr>
      <w:r w:rsidRPr="00A13242">
        <w:rPr>
          <w:rFonts w:hint="eastAsia"/>
          <w:sz w:val="24"/>
        </w:rPr>
        <w:t>那么什么是</w:t>
      </w:r>
      <w:r w:rsidR="00146B92" w:rsidRPr="00A13242">
        <w:rPr>
          <w:rFonts w:hint="eastAsia"/>
          <w:sz w:val="24"/>
        </w:rPr>
        <w:t>（</w:t>
      </w:r>
      <w:r w:rsidR="00146B92" w:rsidRPr="00A13242">
        <w:rPr>
          <w:rFonts w:hint="eastAsia"/>
          <w:sz w:val="24"/>
        </w:rPr>
        <w:t>c</w:t>
      </w:r>
      <w:r w:rsidR="00146B92" w:rsidRPr="00A13242">
        <w:rPr>
          <w:rFonts w:hint="eastAsia"/>
          <w:sz w:val="24"/>
        </w:rPr>
        <w:t>）</w:t>
      </w:r>
      <w:r w:rsidRPr="00A13242">
        <w:rPr>
          <w:rFonts w:hint="eastAsia"/>
          <w:sz w:val="24"/>
        </w:rPr>
        <w:t>永恒真理？</w:t>
      </w:r>
      <w:r w:rsidR="0035673A" w:rsidRPr="00A13242">
        <w:rPr>
          <w:rFonts w:hint="eastAsia"/>
          <w:sz w:val="24"/>
        </w:rPr>
        <w:t>它有两种：</w:t>
      </w:r>
    </w:p>
    <w:p w:rsidR="0035673A" w:rsidRPr="00A13242" w:rsidRDefault="0035673A" w:rsidP="00A13242">
      <w:pPr>
        <w:ind w:firstLineChars="300" w:firstLine="720"/>
        <w:rPr>
          <w:sz w:val="24"/>
        </w:rPr>
      </w:pPr>
      <w:r w:rsidRPr="00A13242">
        <w:rPr>
          <w:rFonts w:hint="eastAsia"/>
          <w:sz w:val="24"/>
        </w:rPr>
        <w:t>（</w:t>
      </w:r>
      <w:r w:rsidRPr="00A13242">
        <w:rPr>
          <w:rFonts w:hint="eastAsia"/>
          <w:sz w:val="24"/>
        </w:rPr>
        <w:t>a</w:t>
      </w:r>
      <w:r w:rsidRPr="00A13242">
        <w:rPr>
          <w:rFonts w:hint="eastAsia"/>
          <w:sz w:val="24"/>
        </w:rPr>
        <w:t>）只存在于思想内部：例如无矛盾律、整体大于部分等等的分析命题。</w:t>
      </w:r>
    </w:p>
    <w:p w:rsidR="00537B08" w:rsidRPr="00A13242" w:rsidRDefault="0035673A" w:rsidP="00A13242">
      <w:pPr>
        <w:ind w:firstLineChars="300" w:firstLine="720"/>
        <w:rPr>
          <w:sz w:val="24"/>
        </w:rPr>
      </w:pPr>
      <w:r w:rsidRPr="00A13242">
        <w:rPr>
          <w:rFonts w:hint="eastAsia"/>
          <w:sz w:val="24"/>
        </w:rPr>
        <w:t>（</w:t>
      </w:r>
      <w:r w:rsidRPr="00A13242">
        <w:rPr>
          <w:rFonts w:hint="eastAsia"/>
          <w:sz w:val="24"/>
        </w:rPr>
        <w:t>b</w:t>
      </w:r>
      <w:r w:rsidRPr="00A13242">
        <w:rPr>
          <w:rFonts w:hint="eastAsia"/>
          <w:sz w:val="24"/>
        </w:rPr>
        <w:t>）作为</w:t>
      </w:r>
      <w:r w:rsidRPr="00A13242">
        <w:rPr>
          <w:rFonts w:hint="eastAsia"/>
          <w:sz w:val="24"/>
          <w:em w:val="dot"/>
        </w:rPr>
        <w:t>事物</w:t>
      </w:r>
      <w:r w:rsidRPr="00A13242">
        <w:rPr>
          <w:rFonts w:hint="eastAsia"/>
          <w:sz w:val="24"/>
        </w:rPr>
        <w:t>存在：我们知道每个事物都有本质和实存，事物的本质就是作为一个事物而存在的，而不仅存在于思想内部。例如，以点</w:t>
      </w:r>
      <w:r w:rsidRPr="00A13242">
        <w:rPr>
          <w:rFonts w:hint="eastAsia"/>
          <w:sz w:val="24"/>
        </w:rPr>
        <w:t>A</w:t>
      </w:r>
      <w:r w:rsidRPr="00A13242">
        <w:rPr>
          <w:rFonts w:hint="eastAsia"/>
          <w:sz w:val="24"/>
        </w:rPr>
        <w:t>为圆心，以线段</w:t>
      </w:r>
      <w:r w:rsidRPr="00A13242">
        <w:rPr>
          <w:rFonts w:hint="eastAsia"/>
          <w:sz w:val="24"/>
        </w:rPr>
        <w:t>AB</w:t>
      </w:r>
      <w:r w:rsidRPr="00A13242">
        <w:rPr>
          <w:rFonts w:hint="eastAsia"/>
          <w:sz w:val="24"/>
        </w:rPr>
        <w:t>为半径的圆，它的实存必然是由在</w:t>
      </w:r>
      <w:r w:rsidRPr="00A13242">
        <w:rPr>
          <w:rFonts w:hint="eastAsia"/>
          <w:sz w:val="24"/>
        </w:rPr>
        <w:t>A</w:t>
      </w:r>
      <w:r w:rsidRPr="00A13242">
        <w:rPr>
          <w:rFonts w:hint="eastAsia"/>
          <w:sz w:val="24"/>
        </w:rPr>
        <w:t>周围以固定半径旋转产生的。这个“旋转”就构成了它的本质，无论产生这个</w:t>
      </w:r>
      <w:proofErr w:type="gramStart"/>
      <w:r w:rsidRPr="00A13242">
        <w:rPr>
          <w:rFonts w:hint="eastAsia"/>
          <w:sz w:val="24"/>
        </w:rPr>
        <w:t>圆还是</w:t>
      </w:r>
      <w:proofErr w:type="gramEnd"/>
      <w:r w:rsidRPr="00A13242">
        <w:rPr>
          <w:rFonts w:hint="eastAsia"/>
          <w:sz w:val="24"/>
        </w:rPr>
        <w:t>仅仅认识这个圆，都要通过这个永恒的真理。说事物的本质等于永恒真理，这意味着事物有着一种内在的必然性，事物的发生完全服从必然的法则；但是，这种发生的法则不能保证它必然进入实存领域。事物的本质不是永恒的，因为本质并不必然包含实存。</w:t>
      </w:r>
      <w:r w:rsidR="005734F3" w:rsidRPr="00A13242">
        <w:rPr>
          <w:rFonts w:hint="eastAsia"/>
          <w:sz w:val="24"/>
        </w:rPr>
        <w:t>本质虽然倾向于实存，但</w:t>
      </w:r>
      <w:r w:rsidR="00484086" w:rsidRPr="00A13242">
        <w:rPr>
          <w:rFonts w:hint="eastAsia"/>
          <w:sz w:val="24"/>
        </w:rPr>
        <w:t>本质的必然性要与其他个体本质的必然性相遇，由此才能产生实存层面绵延的规定。所以斯宾诺莎拒绝认为有限样式的本质是永恒的，但斯宾诺莎承认有限样式的本质是永恒真理。</w:t>
      </w:r>
      <w:r w:rsidR="00053806" w:rsidRPr="00A13242">
        <w:rPr>
          <w:rFonts w:hint="eastAsia"/>
          <w:sz w:val="24"/>
        </w:rPr>
        <w:t>所以我们可以回应舍斯托夫：</w:t>
      </w:r>
      <w:r w:rsidR="005D057C" w:rsidRPr="00A13242">
        <w:rPr>
          <w:rFonts w:hint="eastAsia"/>
          <w:sz w:val="24"/>
        </w:rPr>
        <w:t>“我们感受到，经验</w:t>
      </w:r>
      <w:r w:rsidR="005D057C" w:rsidRPr="00A13242">
        <w:rPr>
          <w:rFonts w:hint="eastAsia"/>
          <w:sz w:val="24"/>
        </w:rPr>
        <w:lastRenderedPageBreak/>
        <w:t>到我们是永恒的”这个命题是一个</w:t>
      </w:r>
      <w:r w:rsidR="005D057C" w:rsidRPr="00A13242">
        <w:rPr>
          <w:rFonts w:hint="eastAsia"/>
          <w:sz w:val="24"/>
          <w:em w:val="dot"/>
        </w:rPr>
        <w:t>永恒真理</w:t>
      </w:r>
      <w:r w:rsidR="005D057C" w:rsidRPr="00A13242">
        <w:rPr>
          <w:rFonts w:hint="eastAsia"/>
          <w:sz w:val="24"/>
        </w:rPr>
        <w:t>，但它不是</w:t>
      </w:r>
      <w:r w:rsidR="005D057C" w:rsidRPr="00A13242">
        <w:rPr>
          <w:rFonts w:hint="eastAsia"/>
          <w:sz w:val="24"/>
          <w:em w:val="dot"/>
        </w:rPr>
        <w:t>永恒存在</w:t>
      </w:r>
      <w:r w:rsidR="005D057C" w:rsidRPr="00A13242">
        <w:rPr>
          <w:rFonts w:hint="eastAsia"/>
          <w:sz w:val="24"/>
        </w:rPr>
        <w:t>，更何况永恒真理不能保证我们进入或维持在实存领域。</w:t>
      </w:r>
    </w:p>
    <w:p w:rsidR="005D057C" w:rsidRPr="00A13242" w:rsidRDefault="005D057C" w:rsidP="00A13242">
      <w:pPr>
        <w:ind w:firstLineChars="200" w:firstLine="480"/>
        <w:rPr>
          <w:sz w:val="24"/>
        </w:rPr>
      </w:pPr>
    </w:p>
    <w:p w:rsidR="00484086" w:rsidRPr="00A13242" w:rsidRDefault="00484086" w:rsidP="00A13242">
      <w:pPr>
        <w:ind w:firstLineChars="200" w:firstLine="480"/>
        <w:rPr>
          <w:sz w:val="24"/>
        </w:rPr>
      </w:pPr>
    </w:p>
    <w:p w:rsidR="0035673A" w:rsidRPr="00D170EB" w:rsidRDefault="00D170EB" w:rsidP="00D170EB">
      <w:pPr>
        <w:rPr>
          <w:rFonts w:ascii="黑体" w:eastAsia="黑体" w:hAnsi="黑体"/>
          <w:b/>
          <w:sz w:val="24"/>
          <w:szCs w:val="24"/>
        </w:rPr>
      </w:pPr>
      <w:r w:rsidRPr="00D170EB">
        <w:rPr>
          <w:rFonts w:ascii="黑体" w:eastAsia="黑体" w:hAnsi="黑体"/>
          <w:b/>
          <w:sz w:val="24"/>
          <w:szCs w:val="24"/>
        </w:rPr>
        <w:t>2.2.2</w:t>
      </w:r>
      <w:r w:rsidR="004475CC" w:rsidRPr="00D170EB">
        <w:rPr>
          <w:rFonts w:ascii="黑体" w:eastAsia="黑体" w:hAnsi="黑体"/>
          <w:b/>
          <w:sz w:val="24"/>
          <w:szCs w:val="24"/>
        </w:rPr>
        <w:t>永恒的经验是否可能？</w:t>
      </w:r>
    </w:p>
    <w:p w:rsidR="00484086" w:rsidRPr="00A13242" w:rsidRDefault="00484086" w:rsidP="00A13242">
      <w:pPr>
        <w:ind w:firstLineChars="200" w:firstLine="480"/>
        <w:rPr>
          <w:sz w:val="24"/>
        </w:rPr>
      </w:pPr>
      <w:r w:rsidRPr="00A13242">
        <w:rPr>
          <w:rFonts w:hint="eastAsia"/>
          <w:sz w:val="24"/>
        </w:rPr>
        <w:t>《伦理学》第五部分</w:t>
      </w:r>
      <w:r w:rsidR="00C01C0D" w:rsidRPr="00A13242">
        <w:rPr>
          <w:rFonts w:hint="eastAsia"/>
          <w:sz w:val="24"/>
        </w:rPr>
        <w:t>分为两部分：前半部分讨论心灵对分殊</w:t>
      </w:r>
      <w:r w:rsidR="00C01C0D" w:rsidRPr="00A13242">
        <w:rPr>
          <w:rFonts w:hint="eastAsia"/>
          <w:sz w:val="24"/>
        </w:rPr>
        <w:t>/</w:t>
      </w:r>
      <w:r w:rsidR="00C01C0D" w:rsidRPr="00A13242">
        <w:rPr>
          <w:rFonts w:hint="eastAsia"/>
          <w:sz w:val="24"/>
        </w:rPr>
        <w:t>情感（</w:t>
      </w:r>
      <w:r w:rsidR="00C01C0D" w:rsidRPr="00A13242">
        <w:rPr>
          <w:rFonts w:hint="eastAsia"/>
          <w:sz w:val="24"/>
        </w:rPr>
        <w:t>affection</w:t>
      </w:r>
      <w:r w:rsidR="00C01C0D" w:rsidRPr="00A13242">
        <w:rPr>
          <w:rFonts w:hint="eastAsia"/>
          <w:sz w:val="24"/>
        </w:rPr>
        <w:t>）的影响，后半部分讨论心灵在无身体关联时的绵延。后半部分主要讨论三个主题：</w:t>
      </w:r>
      <w:proofErr w:type="gramStart"/>
      <w:r w:rsidR="00143D9F">
        <w:rPr>
          <w:rFonts w:hint="eastAsia"/>
          <w:sz w:val="24"/>
        </w:rPr>
        <w:t>一</w:t>
      </w:r>
      <w:proofErr w:type="gramEnd"/>
      <w:r w:rsidR="00143D9F">
        <w:rPr>
          <w:rFonts w:hint="eastAsia"/>
          <w:sz w:val="24"/>
        </w:rPr>
        <w:t>，</w:t>
      </w:r>
      <w:r w:rsidR="00C01C0D" w:rsidRPr="00A13242">
        <w:rPr>
          <w:rFonts w:hint="eastAsia"/>
          <w:sz w:val="24"/>
        </w:rPr>
        <w:t>第三种知识；</w:t>
      </w:r>
      <w:r w:rsidR="00143D9F">
        <w:rPr>
          <w:rFonts w:hint="eastAsia"/>
          <w:sz w:val="24"/>
        </w:rPr>
        <w:t>二，</w:t>
      </w:r>
      <w:r w:rsidR="00C01C0D" w:rsidRPr="00A13242">
        <w:rPr>
          <w:rFonts w:hint="eastAsia"/>
          <w:sz w:val="24"/>
        </w:rPr>
        <w:t>对上帝的理智之爱；</w:t>
      </w:r>
      <w:r w:rsidR="00143D9F">
        <w:rPr>
          <w:rFonts w:hint="eastAsia"/>
          <w:sz w:val="24"/>
        </w:rPr>
        <w:t>三，</w:t>
      </w:r>
      <w:r w:rsidR="00C01C0D" w:rsidRPr="00A13242">
        <w:rPr>
          <w:rFonts w:hint="eastAsia"/>
          <w:sz w:val="24"/>
        </w:rPr>
        <w:t>至福。贯穿这些主题的中心问题是灵魂永恒性问题。</w:t>
      </w:r>
    </w:p>
    <w:p w:rsidR="007A2325" w:rsidRPr="00A13242" w:rsidRDefault="00273DB7" w:rsidP="00A13242">
      <w:pPr>
        <w:ind w:firstLineChars="200" w:firstLine="480"/>
        <w:rPr>
          <w:sz w:val="24"/>
        </w:rPr>
      </w:pPr>
      <w:r w:rsidRPr="00A13242">
        <w:rPr>
          <w:rFonts w:hint="eastAsia"/>
          <w:sz w:val="24"/>
        </w:rPr>
        <w:t>舍斯托夫认为斯宾诺莎的《伦理学》走向了斯宾诺莎本人不想看到的结果，“在斯宾诺莎的全部作品中没有庆祝和欢呼的痕迹……他杀死了上帝。但他同时又在内心深处‘朦胧地’感到——‘但我们却感到并且经验到我们是永恒的’……这种‘朦胧的’、隐蔽的、略微可见的、甚至是他自己和别人</w:t>
      </w:r>
      <w:proofErr w:type="gramStart"/>
      <w:r w:rsidRPr="00A13242">
        <w:rPr>
          <w:rFonts w:hint="eastAsia"/>
          <w:sz w:val="24"/>
        </w:rPr>
        <w:t>不</w:t>
      </w:r>
      <w:proofErr w:type="gramEnd"/>
      <w:r w:rsidRPr="00A13242">
        <w:rPr>
          <w:rFonts w:hint="eastAsia"/>
          <w:sz w:val="24"/>
        </w:rPr>
        <w:t>总是能见的‘知识’，表现在他的全部哲学中。”</w:t>
      </w:r>
      <w:r w:rsidRPr="00A13242">
        <w:rPr>
          <w:rStyle w:val="a4"/>
          <w:sz w:val="24"/>
        </w:rPr>
        <w:footnoteReference w:id="62"/>
      </w:r>
      <w:r w:rsidR="007A2325" w:rsidRPr="00A13242">
        <w:rPr>
          <w:rFonts w:hint="eastAsia"/>
          <w:sz w:val="24"/>
        </w:rPr>
        <w:t>同样，</w:t>
      </w:r>
      <w:r w:rsidR="00C01C0D" w:rsidRPr="00A13242">
        <w:rPr>
          <w:rFonts w:hint="eastAsia"/>
          <w:sz w:val="24"/>
        </w:rPr>
        <w:t>Siegfried Grzymisch</w:t>
      </w:r>
      <w:r w:rsidR="00C01C0D" w:rsidRPr="00A13242">
        <w:rPr>
          <w:rFonts w:hint="eastAsia"/>
          <w:sz w:val="24"/>
        </w:rPr>
        <w:t>认为《伦理学》第五部分末尾又出现了一些流俗信仰（犹太教和基督教的），斯宾诺莎借此放弃了他之前长篇严格论述的</w:t>
      </w:r>
      <w:r w:rsidR="006B1B86" w:rsidRPr="00A13242">
        <w:rPr>
          <w:rFonts w:hint="eastAsia"/>
          <w:sz w:val="24"/>
        </w:rPr>
        <w:t>一些论点。</w:t>
      </w:r>
      <w:r w:rsidR="006B1B86" w:rsidRPr="00A13242">
        <w:rPr>
          <w:rStyle w:val="a4"/>
          <w:sz w:val="24"/>
        </w:rPr>
        <w:footnoteReference w:id="63"/>
      </w:r>
      <w:r w:rsidR="00B36AFA" w:rsidRPr="00A13242">
        <w:rPr>
          <w:rFonts w:hint="eastAsia"/>
          <w:sz w:val="24"/>
        </w:rPr>
        <w:t>即使像第五部分命题</w:t>
      </w:r>
      <w:r w:rsidR="00B36AFA" w:rsidRPr="00A13242">
        <w:rPr>
          <w:rFonts w:hint="eastAsia"/>
          <w:sz w:val="24"/>
        </w:rPr>
        <w:t>23</w:t>
      </w:r>
      <w:r w:rsidR="00B36AFA" w:rsidRPr="00A13242">
        <w:rPr>
          <w:rFonts w:hint="eastAsia"/>
          <w:sz w:val="24"/>
        </w:rPr>
        <w:t>这样的奇异情况不是对宗教的虔诚靠拢，也可能是对《伦理学》的非异教辩护。第五部分的分裂是否意味着《伦理学》无法得出统一的观点？</w:t>
      </w:r>
    </w:p>
    <w:p w:rsidR="00537B08" w:rsidRPr="00A13242" w:rsidRDefault="00B36AFA" w:rsidP="00A13242">
      <w:pPr>
        <w:ind w:firstLineChars="200" w:firstLine="480"/>
        <w:rPr>
          <w:sz w:val="24"/>
        </w:rPr>
      </w:pPr>
      <w:r w:rsidRPr="00A13242">
        <w:rPr>
          <w:rFonts w:hint="eastAsia"/>
          <w:sz w:val="24"/>
        </w:rPr>
        <w:t>我们将要指出的是，以前的解读的错误在于混淆了永恒和不死，然而在斯宾诺莎</w:t>
      </w:r>
      <w:proofErr w:type="gramStart"/>
      <w:r w:rsidRPr="00A13242">
        <w:rPr>
          <w:rFonts w:hint="eastAsia"/>
          <w:sz w:val="24"/>
        </w:rPr>
        <w:t>那里这</w:t>
      </w:r>
      <w:proofErr w:type="gramEnd"/>
      <w:r w:rsidRPr="00A13242">
        <w:rPr>
          <w:rFonts w:hint="eastAsia"/>
          <w:sz w:val="24"/>
        </w:rPr>
        <w:t>两个概念有明确的区分。</w:t>
      </w:r>
      <w:r w:rsidR="00871734" w:rsidRPr="00A13242">
        <w:rPr>
          <w:rFonts w:hint="eastAsia"/>
          <w:sz w:val="24"/>
        </w:rPr>
        <w:t>《伦理学》中，斯宾诺莎从没使用过“不死”（</w:t>
      </w:r>
      <w:r w:rsidR="00871734" w:rsidRPr="00A13242">
        <w:rPr>
          <w:rFonts w:hint="eastAsia"/>
          <w:sz w:val="24"/>
        </w:rPr>
        <w:t>immortality</w:t>
      </w:r>
      <w:r w:rsidR="00871734" w:rsidRPr="00A13242">
        <w:rPr>
          <w:rFonts w:hint="eastAsia"/>
          <w:sz w:val="24"/>
        </w:rPr>
        <w:t>）这个概念，只有一次出现过“不死的”（</w:t>
      </w:r>
      <w:r w:rsidR="00871734" w:rsidRPr="00A13242">
        <w:rPr>
          <w:rFonts w:hint="eastAsia"/>
          <w:sz w:val="24"/>
        </w:rPr>
        <w:t>immortal</w:t>
      </w:r>
      <w:r w:rsidR="00871734" w:rsidRPr="00A13242">
        <w:rPr>
          <w:rFonts w:hint="eastAsia"/>
          <w:sz w:val="24"/>
        </w:rPr>
        <w:t>），还是在否定的意义上使用的。</w:t>
      </w:r>
      <w:r w:rsidR="00871734" w:rsidRPr="00A13242">
        <w:rPr>
          <w:rStyle w:val="a4"/>
          <w:sz w:val="24"/>
        </w:rPr>
        <w:footnoteReference w:id="64"/>
      </w:r>
      <w:r w:rsidR="00871734" w:rsidRPr="00A13242">
        <w:rPr>
          <w:rFonts w:hint="eastAsia"/>
          <w:sz w:val="24"/>
        </w:rPr>
        <w:t>斯宾诺莎认为</w:t>
      </w:r>
      <w:r w:rsidR="0000686C" w:rsidRPr="00A13242">
        <w:rPr>
          <w:rFonts w:hint="eastAsia"/>
          <w:sz w:val="24"/>
        </w:rPr>
        <w:t>人们把永恒混同于身体死后的记忆与想象的持存。</w:t>
      </w:r>
      <w:r w:rsidR="0000686C" w:rsidRPr="00A13242">
        <w:rPr>
          <w:rFonts w:hint="eastAsia"/>
          <w:sz w:val="24"/>
        </w:rPr>
        <w:t xml:space="preserve"> </w:t>
      </w:r>
      <w:r w:rsidR="0000686C" w:rsidRPr="00A13242">
        <w:rPr>
          <w:rFonts w:hint="eastAsia"/>
          <w:sz w:val="24"/>
        </w:rPr>
        <w:t>《伦理学》中追求的是“永恒”，但这个概念也不排除“不死”，即无想象的知性的持存，但</w:t>
      </w:r>
      <w:proofErr w:type="gramStart"/>
      <w:r w:rsidR="0000686C" w:rsidRPr="00A13242">
        <w:rPr>
          <w:rFonts w:hint="eastAsia"/>
          <w:sz w:val="24"/>
        </w:rPr>
        <w:t>永恒有</w:t>
      </w:r>
      <w:proofErr w:type="gramEnd"/>
      <w:r w:rsidR="0000686C" w:rsidRPr="00A13242">
        <w:rPr>
          <w:rFonts w:hint="eastAsia"/>
          <w:sz w:val="24"/>
        </w:rPr>
        <w:t>一种在心灵持存之外的含义，超出了心灵本身。如果简单地把永恒等同于心灵这种有限样式的持存，那么我</w:t>
      </w:r>
      <w:r w:rsidR="00D15000" w:rsidRPr="00A13242">
        <w:rPr>
          <w:rFonts w:hint="eastAsia"/>
          <w:sz w:val="24"/>
        </w:rPr>
        <w:t>们就会把斯宾诺莎归于亚里士多德传统之下的一个分支，例如</w:t>
      </w:r>
      <w:r w:rsidR="00D15000" w:rsidRPr="00A13242">
        <w:rPr>
          <w:rFonts w:hint="eastAsia"/>
          <w:sz w:val="24"/>
        </w:rPr>
        <w:t>Wolfson</w:t>
      </w:r>
      <w:r w:rsidR="00D15000" w:rsidRPr="00A13242">
        <w:rPr>
          <w:rFonts w:hint="eastAsia"/>
          <w:sz w:val="24"/>
        </w:rPr>
        <w:t>一方面认为斯宾诺莎那里存在永恒理智，然而斯宾诺莎明确强调过心灵的永恒性是在身体的本质之中的；另一方面</w:t>
      </w:r>
      <w:r w:rsidR="00D15000" w:rsidRPr="00A13242">
        <w:rPr>
          <w:rFonts w:hint="eastAsia"/>
          <w:sz w:val="24"/>
        </w:rPr>
        <w:t>Wolfson</w:t>
      </w:r>
      <w:r w:rsidR="00D15000" w:rsidRPr="00A13242">
        <w:rPr>
          <w:rFonts w:hint="eastAsia"/>
          <w:sz w:val="24"/>
        </w:rPr>
        <w:t>忽视了</w:t>
      </w:r>
      <w:r w:rsidR="00F50ABE" w:rsidRPr="00A13242">
        <w:rPr>
          <w:rFonts w:hint="eastAsia"/>
          <w:sz w:val="24"/>
        </w:rPr>
        <w:t>斯宾诺莎的身心平行论</w:t>
      </w:r>
      <w:r w:rsidR="00F50ABE" w:rsidRPr="00A13242">
        <w:rPr>
          <w:rStyle w:val="a4"/>
          <w:sz w:val="24"/>
        </w:rPr>
        <w:footnoteReference w:id="65"/>
      </w:r>
      <w:r w:rsidR="00F50ABE" w:rsidRPr="00A13242">
        <w:rPr>
          <w:rFonts w:hint="eastAsia"/>
          <w:sz w:val="24"/>
        </w:rPr>
        <w:t>。</w:t>
      </w:r>
    </w:p>
    <w:p w:rsidR="00F50ABE" w:rsidRPr="00A13242" w:rsidRDefault="00F50ABE" w:rsidP="00A13242">
      <w:pPr>
        <w:ind w:firstLineChars="200" w:firstLine="480"/>
        <w:rPr>
          <w:sz w:val="24"/>
        </w:rPr>
      </w:pPr>
      <w:r w:rsidRPr="00A13242">
        <w:rPr>
          <w:rFonts w:hint="eastAsia"/>
          <w:sz w:val="24"/>
        </w:rPr>
        <w:t>心灵的永恒性，首先建立在神的永恒性基础上。所以心灵的永恒性不等于</w:t>
      </w:r>
      <w:proofErr w:type="gramStart"/>
      <w:r w:rsidRPr="00A13242">
        <w:rPr>
          <w:rFonts w:hint="eastAsia"/>
          <w:sz w:val="24"/>
        </w:rPr>
        <w:t>不</w:t>
      </w:r>
      <w:proofErr w:type="gramEnd"/>
      <w:r w:rsidRPr="00A13242">
        <w:rPr>
          <w:rFonts w:hint="eastAsia"/>
          <w:sz w:val="24"/>
        </w:rPr>
        <w:t>死性，但是，正如一般意义上的永恒产生的结果包括了时间潜无限（当然这种结</w:t>
      </w:r>
      <w:r w:rsidRPr="00A13242">
        <w:rPr>
          <w:rFonts w:hint="eastAsia"/>
          <w:sz w:val="24"/>
        </w:rPr>
        <w:lastRenderedPageBreak/>
        <w:t>果不包含在原因的定义之中），心灵的永恒性可以产生“不死”</w:t>
      </w:r>
      <w:r w:rsidR="004F2C24" w:rsidRPr="00A13242">
        <w:rPr>
          <w:rFonts w:hint="eastAsia"/>
          <w:sz w:val="24"/>
        </w:rPr>
        <w:t>的结果，而</w:t>
      </w:r>
      <w:r w:rsidRPr="00A13242">
        <w:rPr>
          <w:rFonts w:hint="eastAsia"/>
          <w:sz w:val="24"/>
        </w:rPr>
        <w:t>这种结果也不包含在原因</w:t>
      </w:r>
      <w:r w:rsidR="004F2C24" w:rsidRPr="00A13242">
        <w:rPr>
          <w:rFonts w:hint="eastAsia"/>
          <w:sz w:val="24"/>
        </w:rPr>
        <w:t>的定义中。然而只区分不死和永恒还不足以解释</w:t>
      </w:r>
      <w:r w:rsidR="001F45FB" w:rsidRPr="00A13242">
        <w:rPr>
          <w:rFonts w:hint="eastAsia"/>
          <w:sz w:val="24"/>
        </w:rPr>
        <w:t>永恒的特殊性，还需要解释永恒是如何</w:t>
      </w:r>
      <w:r w:rsidR="00EB48BD" w:rsidRPr="00A13242">
        <w:rPr>
          <w:rFonts w:hint="eastAsia"/>
          <w:sz w:val="24"/>
        </w:rPr>
        <w:t>正面</w:t>
      </w:r>
      <w:r w:rsidR="001F45FB" w:rsidRPr="00A13242">
        <w:rPr>
          <w:rFonts w:hint="eastAsia"/>
          <w:sz w:val="24"/>
        </w:rPr>
        <w:t>进入理性的运作的。</w:t>
      </w:r>
      <w:r w:rsidR="004F2C24" w:rsidRPr="00A13242">
        <w:rPr>
          <w:rFonts w:hint="eastAsia"/>
          <w:sz w:val="24"/>
        </w:rPr>
        <w:t>永恒概念进入理性有两条路径。</w:t>
      </w:r>
    </w:p>
    <w:p w:rsidR="004F2C24" w:rsidRPr="00A13242" w:rsidRDefault="004F2C24" w:rsidP="00A13242">
      <w:pPr>
        <w:ind w:firstLineChars="200" w:firstLine="480"/>
        <w:rPr>
          <w:sz w:val="24"/>
        </w:rPr>
      </w:pPr>
      <w:r w:rsidRPr="00A13242">
        <w:rPr>
          <w:rFonts w:hint="eastAsia"/>
          <w:sz w:val="24"/>
        </w:rPr>
        <w:t>（</w:t>
      </w:r>
      <w:r w:rsidRPr="00A13242">
        <w:rPr>
          <w:rFonts w:hint="eastAsia"/>
          <w:sz w:val="24"/>
        </w:rPr>
        <w:t>1</w:t>
      </w:r>
      <w:r w:rsidRPr="00A13242">
        <w:rPr>
          <w:rFonts w:hint="eastAsia"/>
          <w:sz w:val="24"/>
        </w:rPr>
        <w:t>）第一条路径：</w:t>
      </w:r>
      <w:r w:rsidR="00B24FE1" w:rsidRPr="00A13242">
        <w:rPr>
          <w:rFonts w:hint="eastAsia"/>
          <w:sz w:val="24"/>
        </w:rPr>
        <w:t>身体的本质</w:t>
      </w:r>
    </w:p>
    <w:p w:rsidR="004F2C24" w:rsidRPr="00A13242" w:rsidRDefault="004F2C24" w:rsidP="00A13242">
      <w:pPr>
        <w:ind w:firstLineChars="200" w:firstLine="480"/>
        <w:rPr>
          <w:sz w:val="24"/>
        </w:rPr>
      </w:pPr>
      <w:r w:rsidRPr="00A13242">
        <w:rPr>
          <w:rFonts w:hint="eastAsia"/>
          <w:sz w:val="24"/>
        </w:rPr>
        <w:t>《伦理学》第五部分命题</w:t>
      </w:r>
      <w:r w:rsidRPr="00A13242">
        <w:rPr>
          <w:rFonts w:hint="eastAsia"/>
          <w:sz w:val="24"/>
        </w:rPr>
        <w:t>21</w:t>
      </w:r>
      <w:r w:rsidRPr="00A13242">
        <w:rPr>
          <w:rFonts w:hint="eastAsia"/>
          <w:sz w:val="24"/>
        </w:rPr>
        <w:t>到命题</w:t>
      </w:r>
      <w:r w:rsidRPr="00A13242">
        <w:rPr>
          <w:rFonts w:hint="eastAsia"/>
          <w:sz w:val="24"/>
        </w:rPr>
        <w:t>23</w:t>
      </w:r>
      <w:r w:rsidRPr="00A13242">
        <w:rPr>
          <w:rFonts w:hint="eastAsia"/>
          <w:sz w:val="24"/>
        </w:rPr>
        <w:t>说明了永恒性的基础。心灵是永恒的，因为与物体相关的样式都在永恒的框架下被设想。同时</w:t>
      </w:r>
      <w:r w:rsidR="00CD204A" w:rsidRPr="00A13242">
        <w:rPr>
          <w:rFonts w:hint="eastAsia"/>
          <w:sz w:val="24"/>
        </w:rPr>
        <w:t>，事物的本质不是</w:t>
      </w:r>
      <w:r w:rsidR="00CD204A" w:rsidRPr="00A13242">
        <w:rPr>
          <w:rFonts w:hint="eastAsia"/>
          <w:sz w:val="24"/>
          <w:em w:val="dot"/>
        </w:rPr>
        <w:t>永恒</w:t>
      </w:r>
      <w:r w:rsidR="00CD204A" w:rsidRPr="00A13242">
        <w:rPr>
          <w:rFonts w:hint="eastAsia"/>
          <w:sz w:val="24"/>
        </w:rPr>
        <w:t>的，而是</w:t>
      </w:r>
      <w:r w:rsidR="00CD204A" w:rsidRPr="00A13242">
        <w:rPr>
          <w:rFonts w:hint="eastAsia"/>
          <w:sz w:val="24"/>
          <w:em w:val="dot"/>
        </w:rPr>
        <w:t>永恒真理</w:t>
      </w:r>
      <w:r w:rsidR="00CD204A" w:rsidRPr="00A13242">
        <w:rPr>
          <w:rFonts w:hint="eastAsia"/>
          <w:sz w:val="24"/>
        </w:rPr>
        <w:t>；正如前文所证明的，对应于思想属性的观念严格地表现了这种永恒真理。这就是通向永恒本身的第一条路径：心灵的一部分建立在身体的本质之上。换言之，如果没有身体的本质，则心灵之中永恒真理</w:t>
      </w:r>
      <w:r w:rsidR="00E65E40" w:rsidRPr="00A13242">
        <w:rPr>
          <w:rFonts w:hint="eastAsia"/>
          <w:sz w:val="24"/>
        </w:rPr>
        <w:t>的观念不可能存在。然而这里的“永恒真理”不是人化真理，不仅对于广延属性适用，还对所有属性的事物都适用。</w:t>
      </w:r>
      <w:r w:rsidR="00E65E40" w:rsidRPr="00A13242">
        <w:rPr>
          <w:rStyle w:val="a4"/>
          <w:sz w:val="24"/>
        </w:rPr>
        <w:footnoteReference w:id="66"/>
      </w:r>
      <w:r w:rsidR="001F45FB" w:rsidRPr="00A13242">
        <w:rPr>
          <w:sz w:val="24"/>
        </w:rPr>
        <w:t xml:space="preserve"> </w:t>
      </w:r>
      <w:r w:rsidR="001F45FB" w:rsidRPr="00A13242">
        <w:rPr>
          <w:sz w:val="24"/>
        </w:rPr>
        <w:t>这里又一次体现出斯宾诺莎超越古人的一种单义论特点：存在</w:t>
      </w:r>
      <w:r w:rsidR="001F45FB" w:rsidRPr="00A13242">
        <w:rPr>
          <w:sz w:val="24"/>
        </w:rPr>
        <w:t>-</w:t>
      </w:r>
      <w:r w:rsidR="001F45FB" w:rsidRPr="00A13242">
        <w:rPr>
          <w:sz w:val="24"/>
        </w:rPr>
        <w:t>神</w:t>
      </w:r>
      <w:r w:rsidR="001F45FB" w:rsidRPr="00A13242">
        <w:rPr>
          <w:sz w:val="24"/>
        </w:rPr>
        <w:t>-</w:t>
      </w:r>
      <w:r w:rsidR="001F45FB" w:rsidRPr="00A13242">
        <w:rPr>
          <w:sz w:val="24"/>
        </w:rPr>
        <w:t>学</w:t>
      </w:r>
      <w:r w:rsidR="0058638F" w:rsidRPr="00A13242">
        <w:rPr>
          <w:rStyle w:val="a4"/>
          <w:sz w:val="24"/>
        </w:rPr>
        <w:footnoteReference w:id="67"/>
      </w:r>
      <w:r w:rsidR="001F45FB" w:rsidRPr="00A13242">
        <w:rPr>
          <w:sz w:val="24"/>
        </w:rPr>
        <w:t>的形而上学倾向于将不同的理智动力因区分开来，但在斯宾诺莎这里，人不是王国中的王国。即使关于永恒是什么，对于人与其他存在也没有本质上的不同。</w:t>
      </w:r>
      <w:r w:rsidR="00504806" w:rsidRPr="00A13242">
        <w:rPr>
          <w:sz w:val="24"/>
        </w:rPr>
        <w:t>永恒不但</w:t>
      </w:r>
      <w:r w:rsidR="001F45FB" w:rsidRPr="00A13242">
        <w:rPr>
          <w:sz w:val="24"/>
        </w:rPr>
        <w:t>适用于人类心灵，</w:t>
      </w:r>
      <w:r w:rsidR="00504806" w:rsidRPr="00A13242">
        <w:rPr>
          <w:sz w:val="24"/>
        </w:rPr>
        <w:t>而且是以平等的方式，对于哲学家和文盲以同样的方式分配的。永恒的这个共同基础本身不能构成上帝的解救或至福。然而这个共同基础，即身体的本质，在实存层面上没有力量，几乎等同于不实存的，所以斯宾诺莎在坚持永恒概念单义论的同时，也保证了智者和文盲在认识永恒的程度上的差别。</w:t>
      </w:r>
      <w:r w:rsidR="00504806" w:rsidRPr="00A13242">
        <w:rPr>
          <w:rStyle w:val="a4"/>
          <w:sz w:val="24"/>
        </w:rPr>
        <w:footnoteReference w:id="68"/>
      </w:r>
      <w:r w:rsidR="001418EE" w:rsidRPr="00A13242">
        <w:rPr>
          <w:sz w:val="24"/>
        </w:rPr>
        <w:t>一切具有心灵的有限样式，其心灵的永恒性是自在的（</w:t>
      </w:r>
      <w:r w:rsidR="001418EE" w:rsidRPr="00A13242">
        <w:rPr>
          <w:sz w:val="24"/>
        </w:rPr>
        <w:t>in</w:t>
      </w:r>
      <w:r w:rsidR="001418EE" w:rsidRPr="00A13242">
        <w:rPr>
          <w:rFonts w:hint="eastAsia"/>
          <w:sz w:val="24"/>
        </w:rPr>
        <w:t xml:space="preserve"> itself</w:t>
      </w:r>
      <w:r w:rsidR="001418EE" w:rsidRPr="00A13242">
        <w:rPr>
          <w:sz w:val="24"/>
        </w:rPr>
        <w:t>），但是心灵本身不能获得对其永恒的知识，即不是自为的（</w:t>
      </w:r>
      <w:r w:rsidR="001418EE" w:rsidRPr="00A13242">
        <w:rPr>
          <w:sz w:val="24"/>
        </w:rPr>
        <w:t>for</w:t>
      </w:r>
      <w:r w:rsidR="001418EE" w:rsidRPr="00A13242">
        <w:rPr>
          <w:rFonts w:hint="eastAsia"/>
          <w:sz w:val="24"/>
        </w:rPr>
        <w:t xml:space="preserve"> itself</w:t>
      </w:r>
      <w:r w:rsidR="001418EE" w:rsidRPr="00A13242">
        <w:rPr>
          <w:sz w:val="24"/>
        </w:rPr>
        <w:t>），显然就不符合我们对于上帝拯救的要求。所以困难在于，人类共同体，或某一部分人，如何能在追寻共同的永恒性上走得更远呢？这里需要第二种路径，即人类心灵比其他存在具有更多的永恒性，而在人类共同体中某一些人比剩下的人具有更多的永恒性。</w:t>
      </w:r>
    </w:p>
    <w:p w:rsidR="001418EE" w:rsidRPr="00A13242" w:rsidRDefault="001418EE" w:rsidP="00A13242">
      <w:pPr>
        <w:ind w:firstLineChars="200" w:firstLine="480"/>
        <w:rPr>
          <w:sz w:val="24"/>
        </w:rPr>
      </w:pPr>
      <w:r w:rsidRPr="00A13242">
        <w:rPr>
          <w:rFonts w:hint="eastAsia"/>
          <w:sz w:val="24"/>
        </w:rPr>
        <w:t>（</w:t>
      </w:r>
      <w:r w:rsidRPr="00A13242">
        <w:rPr>
          <w:rFonts w:hint="eastAsia"/>
          <w:sz w:val="24"/>
        </w:rPr>
        <w:t>2</w:t>
      </w:r>
      <w:r w:rsidRPr="00A13242">
        <w:rPr>
          <w:rFonts w:hint="eastAsia"/>
          <w:sz w:val="24"/>
        </w:rPr>
        <w:t>）第二种路径：</w:t>
      </w:r>
      <w:r w:rsidR="00387033" w:rsidRPr="00A13242">
        <w:rPr>
          <w:rFonts w:hint="eastAsia"/>
          <w:sz w:val="24"/>
        </w:rPr>
        <w:t>心灵的永恒本质之差异化</w:t>
      </w:r>
    </w:p>
    <w:p w:rsidR="002D6ECA" w:rsidRPr="00A13242" w:rsidRDefault="001418EE" w:rsidP="00A13242">
      <w:pPr>
        <w:ind w:firstLineChars="200" w:firstLine="480"/>
        <w:rPr>
          <w:sz w:val="24"/>
        </w:rPr>
      </w:pPr>
      <w:r w:rsidRPr="00A13242">
        <w:rPr>
          <w:rFonts w:hint="eastAsia"/>
          <w:sz w:val="24"/>
        </w:rPr>
        <w:t>在第二种通向永恒的路径，永恒不再是身体的本质，而是心灵对于上帝及万物的知识。</w:t>
      </w:r>
      <w:r w:rsidR="004475CC" w:rsidRPr="00A13242">
        <w:rPr>
          <w:rFonts w:hint="eastAsia"/>
          <w:sz w:val="24"/>
        </w:rPr>
        <w:t>第二种路径</w:t>
      </w:r>
      <w:r w:rsidRPr="00A13242">
        <w:rPr>
          <w:rFonts w:hint="eastAsia"/>
          <w:sz w:val="24"/>
        </w:rPr>
        <w:t>不再承认一切心灵都具有永恒本质</w:t>
      </w:r>
      <w:r w:rsidR="00F12BD7" w:rsidRPr="00A13242">
        <w:rPr>
          <w:rFonts w:hint="eastAsia"/>
          <w:sz w:val="24"/>
        </w:rPr>
        <w:t>；而是将心灵的永恒本质差异化，强度化，这也就是德勒兹的先验经验论对传统哲学中理智直观的改造，将其替换为潜能的</w:t>
      </w:r>
      <w:r w:rsidR="00F51F1A" w:rsidRPr="00A13242">
        <w:rPr>
          <w:rFonts w:hint="eastAsia"/>
          <w:sz w:val="24"/>
        </w:rPr>
        <w:t>差异化</w:t>
      </w:r>
      <w:r w:rsidR="00F51F1A" w:rsidRPr="00A13242">
        <w:rPr>
          <w:rFonts w:hint="eastAsia"/>
          <w:sz w:val="24"/>
        </w:rPr>
        <w:t>=</w:t>
      </w:r>
      <w:r w:rsidR="00F51F1A" w:rsidRPr="00A13242">
        <w:rPr>
          <w:rFonts w:hint="eastAsia"/>
          <w:sz w:val="24"/>
        </w:rPr>
        <w:t>微分</w:t>
      </w:r>
      <w:r w:rsidR="00F12BD7" w:rsidRPr="00A13242">
        <w:rPr>
          <w:rFonts w:hint="eastAsia"/>
          <w:sz w:val="24"/>
        </w:rPr>
        <w:t>化过程。</w:t>
      </w:r>
      <w:r w:rsidR="00394A5D" w:rsidRPr="00A13242">
        <w:rPr>
          <w:rFonts w:hint="eastAsia"/>
          <w:sz w:val="24"/>
        </w:rPr>
        <w:t>这里依据的文本支持是《伦理学》第二部分命题</w:t>
      </w:r>
      <w:r w:rsidR="00394A5D" w:rsidRPr="00A13242">
        <w:rPr>
          <w:rFonts w:hint="eastAsia"/>
          <w:sz w:val="24"/>
        </w:rPr>
        <w:t>8</w:t>
      </w:r>
      <w:r w:rsidR="00394A5D" w:rsidRPr="00A13242">
        <w:rPr>
          <w:rFonts w:hint="eastAsia"/>
          <w:sz w:val="24"/>
        </w:rPr>
        <w:t>。我们知道，《伦理学》第五部分命题</w:t>
      </w:r>
      <w:r w:rsidR="00394A5D" w:rsidRPr="00A13242">
        <w:rPr>
          <w:rFonts w:hint="eastAsia"/>
          <w:sz w:val="24"/>
        </w:rPr>
        <w:t>21</w:t>
      </w:r>
      <w:r w:rsidR="00394A5D" w:rsidRPr="00A13242">
        <w:rPr>
          <w:rFonts w:hint="eastAsia"/>
          <w:sz w:val="24"/>
        </w:rPr>
        <w:t>到</w:t>
      </w:r>
      <w:r w:rsidR="00394A5D" w:rsidRPr="00A13242">
        <w:rPr>
          <w:rFonts w:hint="eastAsia"/>
          <w:sz w:val="24"/>
        </w:rPr>
        <w:t>23</w:t>
      </w:r>
      <w:r w:rsidR="00394A5D" w:rsidRPr="00A13242">
        <w:rPr>
          <w:rFonts w:hint="eastAsia"/>
          <w:sz w:val="24"/>
        </w:rPr>
        <w:t>是永恒的基础。命题</w:t>
      </w:r>
      <w:r w:rsidR="00394A5D" w:rsidRPr="00A13242">
        <w:rPr>
          <w:rFonts w:hint="eastAsia"/>
          <w:sz w:val="24"/>
        </w:rPr>
        <w:t>23</w:t>
      </w:r>
      <w:r w:rsidR="00394A5D" w:rsidRPr="00A13242">
        <w:rPr>
          <w:rFonts w:hint="eastAsia"/>
          <w:sz w:val="24"/>
        </w:rPr>
        <w:t>以后转而讨论第三种知识，因为斯宾诺莎接下来着重讨论的是人类心灵。</w:t>
      </w:r>
      <w:r w:rsidR="00293912" w:rsidRPr="00A13242">
        <w:rPr>
          <w:rFonts w:hint="eastAsia"/>
          <w:sz w:val="24"/>
        </w:rPr>
        <w:t>由此，通向永恒的第一种路径与第二种</w:t>
      </w:r>
      <w:r w:rsidR="008F026B" w:rsidRPr="00A13242">
        <w:rPr>
          <w:rFonts w:hint="eastAsia"/>
          <w:sz w:val="24"/>
        </w:rPr>
        <w:t>路径会合了：一方面是对于永恒与必然知识</w:t>
      </w:r>
      <w:r w:rsidR="008F026B" w:rsidRPr="00A13242">
        <w:rPr>
          <w:rFonts w:hint="eastAsia"/>
          <w:sz w:val="24"/>
        </w:rPr>
        <w:lastRenderedPageBreak/>
        <w:t>的思考，另一方面是通过身体的差异化能力而形成的经验自我，而这个基础正是人类样式特有的，即知识。第三种知识越多，心灵的永恒部分就越多；永恒本身作为身体的本质，起初是被动的，对于所有本质观念都是相同的，然后被差异化，变成主动的、表达思想的力量来表达自身的神性必然性。</w:t>
      </w:r>
    </w:p>
    <w:p w:rsidR="008F026B" w:rsidRPr="00A13242" w:rsidRDefault="008F026B" w:rsidP="00A13242">
      <w:pPr>
        <w:ind w:firstLineChars="200" w:firstLine="480"/>
        <w:rPr>
          <w:sz w:val="24"/>
        </w:rPr>
      </w:pPr>
      <w:r w:rsidRPr="00A13242">
        <w:rPr>
          <w:rFonts w:hint="eastAsia"/>
          <w:sz w:val="24"/>
        </w:rPr>
        <w:t>拯救不是对永恒的认识，但是拯救伴随着对永恒的认识。《伦理学》第五部分命题</w:t>
      </w:r>
      <w:r w:rsidRPr="00A13242">
        <w:rPr>
          <w:rFonts w:hint="eastAsia"/>
          <w:sz w:val="24"/>
        </w:rPr>
        <w:t>39</w:t>
      </w:r>
      <w:proofErr w:type="gramStart"/>
      <w:r w:rsidRPr="00A13242">
        <w:rPr>
          <w:rFonts w:hint="eastAsia"/>
          <w:sz w:val="24"/>
        </w:rPr>
        <w:t>附释提到</w:t>
      </w:r>
      <w:proofErr w:type="gramEnd"/>
      <w:r w:rsidRPr="00A13242">
        <w:rPr>
          <w:rFonts w:hint="eastAsia"/>
          <w:sz w:val="24"/>
        </w:rPr>
        <w:t>，智者知道他心灵的大部分</w:t>
      </w:r>
      <w:r w:rsidR="00F078AA" w:rsidRPr="00A13242">
        <w:rPr>
          <w:rFonts w:hint="eastAsia"/>
          <w:sz w:val="24"/>
        </w:rPr>
        <w:t>是永恒的。可以说通过拯救之路意味着意识到永恒本身，但是这种“意识到”第三种知识，不是一种动力因，而仅仅是一种结果。</w:t>
      </w:r>
    </w:p>
    <w:p w:rsidR="00F078AA" w:rsidRDefault="0026115B" w:rsidP="00A13242">
      <w:pPr>
        <w:ind w:firstLineChars="200" w:firstLine="480"/>
        <w:rPr>
          <w:sz w:val="24"/>
        </w:rPr>
      </w:pPr>
      <w:r w:rsidRPr="00A13242">
        <w:rPr>
          <w:rFonts w:hint="eastAsia"/>
          <w:sz w:val="24"/>
        </w:rPr>
        <w:t>最后，</w:t>
      </w:r>
      <w:r w:rsidR="00F078AA" w:rsidRPr="00A13242">
        <w:rPr>
          <w:rFonts w:hint="eastAsia"/>
          <w:sz w:val="24"/>
        </w:rPr>
        <w:t>我们回到舍斯托夫所期待的“永恒情感</w:t>
      </w:r>
      <w:r w:rsidR="00F078AA" w:rsidRPr="00A13242">
        <w:rPr>
          <w:rFonts w:hint="eastAsia"/>
          <w:sz w:val="24"/>
        </w:rPr>
        <w:t>/</w:t>
      </w:r>
      <w:r w:rsidR="00F078AA" w:rsidRPr="00A13242">
        <w:rPr>
          <w:rFonts w:hint="eastAsia"/>
          <w:sz w:val="24"/>
        </w:rPr>
        <w:t>经验（</w:t>
      </w:r>
      <w:r w:rsidR="00F078AA" w:rsidRPr="00A13242">
        <w:rPr>
          <w:rFonts w:hint="eastAsia"/>
          <w:sz w:val="24"/>
        </w:rPr>
        <w:t>sentimus experimurque nos aeternos esse</w:t>
      </w:r>
      <w:r w:rsidR="001E0535">
        <w:rPr>
          <w:rFonts w:hint="eastAsia"/>
          <w:sz w:val="24"/>
        </w:rPr>
        <w:t>）”这一</w:t>
      </w:r>
      <w:r w:rsidR="00F078AA" w:rsidRPr="00A13242">
        <w:rPr>
          <w:rFonts w:hint="eastAsia"/>
          <w:sz w:val="24"/>
        </w:rPr>
        <w:t>概念上来，考察在斯宾诺莎体系中，永恒的情感</w:t>
      </w:r>
      <w:r w:rsidR="004475CC" w:rsidRPr="00A13242">
        <w:rPr>
          <w:rFonts w:hint="eastAsia"/>
          <w:sz w:val="24"/>
        </w:rPr>
        <w:t>、经验</w:t>
      </w:r>
      <w:r w:rsidR="00F078AA" w:rsidRPr="00A13242">
        <w:rPr>
          <w:rFonts w:hint="eastAsia"/>
          <w:sz w:val="24"/>
        </w:rPr>
        <w:t>应如何与之前的</w:t>
      </w:r>
      <w:proofErr w:type="gramStart"/>
      <w:r w:rsidR="00F078AA" w:rsidRPr="00A13242">
        <w:rPr>
          <w:rFonts w:hint="eastAsia"/>
          <w:sz w:val="24"/>
        </w:rPr>
        <w:t>诸概念</w:t>
      </w:r>
      <w:proofErr w:type="gramEnd"/>
      <w:r w:rsidR="00F078AA" w:rsidRPr="00A13242">
        <w:rPr>
          <w:rFonts w:hint="eastAsia"/>
          <w:sz w:val="24"/>
        </w:rPr>
        <w:t>相区分开来。</w:t>
      </w:r>
    </w:p>
    <w:p w:rsidR="001E0535" w:rsidRDefault="001E0535" w:rsidP="001E0535">
      <w:pPr>
        <w:ind w:firstLineChars="200" w:firstLine="480"/>
        <w:rPr>
          <w:sz w:val="24"/>
        </w:rPr>
      </w:pPr>
      <w:r>
        <w:rPr>
          <w:sz w:val="24"/>
        </w:rPr>
        <w:t>否定的层面看，永恒情感不是以下两种：</w:t>
      </w:r>
      <w:r w:rsidR="00D170EB">
        <w:rPr>
          <w:rFonts w:hint="eastAsia"/>
          <w:sz w:val="24"/>
        </w:rPr>
        <w:t>首先，</w:t>
      </w:r>
      <w:r w:rsidR="00F078AA" w:rsidRPr="00A13242">
        <w:rPr>
          <w:rFonts w:hint="eastAsia"/>
          <w:sz w:val="24"/>
        </w:rPr>
        <w:t>永恒情感不是</w:t>
      </w:r>
      <w:r w:rsidR="0089115D" w:rsidRPr="00A13242">
        <w:rPr>
          <w:rFonts w:hint="eastAsia"/>
          <w:sz w:val="24"/>
        </w:rPr>
        <w:t>灵魂不死</w:t>
      </w:r>
      <w:r w:rsidR="00F078AA" w:rsidRPr="00A13242">
        <w:rPr>
          <w:rFonts w:hint="eastAsia"/>
          <w:sz w:val="24"/>
        </w:rPr>
        <w:t>，见《伦理学》第五部分命题</w:t>
      </w:r>
      <w:r w:rsidR="00F078AA" w:rsidRPr="00A13242">
        <w:rPr>
          <w:rFonts w:hint="eastAsia"/>
          <w:sz w:val="24"/>
        </w:rPr>
        <w:t>23</w:t>
      </w:r>
      <w:r w:rsidR="00F078AA" w:rsidRPr="00A13242">
        <w:rPr>
          <w:rFonts w:hint="eastAsia"/>
          <w:sz w:val="24"/>
        </w:rPr>
        <w:t>及</w:t>
      </w:r>
      <w:r w:rsidR="00F078AA" w:rsidRPr="00A13242">
        <w:rPr>
          <w:rFonts w:hint="eastAsia"/>
          <w:sz w:val="24"/>
        </w:rPr>
        <w:t>34.</w:t>
      </w:r>
      <w:r w:rsidR="0089115D" w:rsidRPr="00A13242">
        <w:rPr>
          <w:rFonts w:hint="eastAsia"/>
          <w:sz w:val="24"/>
        </w:rPr>
        <w:t>流俗的看法</w:t>
      </w:r>
      <w:r w:rsidR="00F078AA" w:rsidRPr="00A13242">
        <w:rPr>
          <w:rFonts w:hint="eastAsia"/>
          <w:sz w:val="24"/>
        </w:rPr>
        <w:t>会把永恒等同于绵延中的持存</w:t>
      </w:r>
      <w:r>
        <w:rPr>
          <w:rFonts w:hint="eastAsia"/>
          <w:sz w:val="24"/>
        </w:rPr>
        <w:t>；</w:t>
      </w:r>
      <w:r w:rsidR="00D170EB">
        <w:rPr>
          <w:rFonts w:hint="eastAsia"/>
          <w:sz w:val="24"/>
        </w:rPr>
        <w:t>再者，</w:t>
      </w:r>
      <w:r w:rsidR="00F078AA" w:rsidRPr="00A13242">
        <w:rPr>
          <w:rFonts w:hint="eastAsia"/>
          <w:sz w:val="24"/>
        </w:rPr>
        <w:t>永恒情感不是充足知识，不是《伦理学》最后</w:t>
      </w:r>
      <w:r w:rsidR="00EF4A5A" w:rsidRPr="00A13242">
        <w:rPr>
          <w:rFonts w:hint="eastAsia"/>
          <w:sz w:val="24"/>
        </w:rPr>
        <w:t>倒数第二段</w:t>
      </w:r>
      <w:r w:rsidR="00F078AA" w:rsidRPr="00A13242">
        <w:rPr>
          <w:rFonts w:hint="eastAsia"/>
          <w:sz w:val="24"/>
        </w:rPr>
        <w:t>的智者知识。</w:t>
      </w:r>
    </w:p>
    <w:p w:rsidR="00EF616B" w:rsidRPr="00A13242" w:rsidRDefault="001E0535" w:rsidP="00D170EB">
      <w:pPr>
        <w:ind w:firstLineChars="200" w:firstLine="480"/>
        <w:rPr>
          <w:sz w:val="24"/>
        </w:rPr>
      </w:pPr>
      <w:r>
        <w:rPr>
          <w:sz w:val="24"/>
        </w:rPr>
        <w:t>正面地说，</w:t>
      </w:r>
      <w:r w:rsidR="00EF616B" w:rsidRPr="00A13242">
        <w:rPr>
          <w:rFonts w:hint="eastAsia"/>
          <w:sz w:val="24"/>
        </w:rPr>
        <w:t>永恒情感</w:t>
      </w:r>
      <w:r w:rsidR="00D170EB">
        <w:rPr>
          <w:rFonts w:hint="eastAsia"/>
          <w:sz w:val="24"/>
        </w:rPr>
        <w:t>之可能的两种观点</w:t>
      </w:r>
      <w:r w:rsidR="00EF616B" w:rsidRPr="00A13242">
        <w:rPr>
          <w:rFonts w:hint="eastAsia"/>
          <w:sz w:val="24"/>
        </w:rPr>
        <w:t>：</w:t>
      </w:r>
    </w:p>
    <w:p w:rsidR="00EF616B" w:rsidRPr="00A13242" w:rsidRDefault="00D170EB" w:rsidP="00A13242">
      <w:pPr>
        <w:ind w:firstLineChars="200" w:firstLine="480"/>
        <w:rPr>
          <w:sz w:val="24"/>
        </w:rPr>
      </w:pPr>
      <w:r>
        <w:rPr>
          <w:rFonts w:hint="eastAsia"/>
          <w:sz w:val="24"/>
        </w:rPr>
        <w:t>其一，永恒情感可能是</w:t>
      </w:r>
      <w:r w:rsidR="00EF616B" w:rsidRPr="00A13242">
        <w:rPr>
          <w:rFonts w:hint="eastAsia"/>
          <w:sz w:val="24"/>
        </w:rPr>
        <w:t>第一种路径中身体的本质。但这样的解释很难解释为什么在诸多有限样式之中如何产生情感上的差异。</w:t>
      </w:r>
    </w:p>
    <w:p w:rsidR="00F078AA" w:rsidRPr="00A13242" w:rsidRDefault="00D170EB" w:rsidP="00A13242">
      <w:pPr>
        <w:ind w:firstLineChars="200" w:firstLine="480"/>
        <w:rPr>
          <w:sz w:val="24"/>
        </w:rPr>
      </w:pPr>
      <w:r>
        <w:rPr>
          <w:rFonts w:hint="eastAsia"/>
          <w:sz w:val="24"/>
        </w:rPr>
        <w:t>其二，根据</w:t>
      </w:r>
      <w:r w:rsidR="00EF616B" w:rsidRPr="00A13242">
        <w:rPr>
          <w:rFonts w:hint="eastAsia"/>
          <w:sz w:val="24"/>
        </w:rPr>
        <w:t>德勒兹的观点</w:t>
      </w:r>
      <w:r>
        <w:rPr>
          <w:rFonts w:hint="eastAsia"/>
          <w:sz w:val="24"/>
        </w:rPr>
        <w:t>，永恒情感可能是</w:t>
      </w:r>
      <w:r w:rsidR="00EF616B" w:rsidRPr="00A13242">
        <w:rPr>
          <w:rFonts w:hint="eastAsia"/>
          <w:sz w:val="24"/>
        </w:rPr>
        <w:t>第二种路径中的强度性永恒。在第二种路径中，永恒可以只给予一部分人。事实上斯宾诺莎的永恒情感从不与身体相关，无论是其本质还是差异化能力都不与身体相关。</w:t>
      </w:r>
      <w:r w:rsidR="00D1505F" w:rsidRPr="00A13242">
        <w:rPr>
          <w:rFonts w:hint="eastAsia"/>
          <w:sz w:val="24"/>
        </w:rPr>
        <w:t>永恒情感是主动情感，</w:t>
      </w:r>
      <w:r w:rsidR="00D778CB" w:rsidRPr="00A13242">
        <w:rPr>
          <w:rFonts w:hint="eastAsia"/>
          <w:sz w:val="24"/>
        </w:rPr>
        <w:t>一是拥有上帝的主动快乐，二是拥有上帝之中的主动的爱。</w:t>
      </w:r>
      <w:r w:rsidR="00EF616B" w:rsidRPr="00A13242">
        <w:rPr>
          <w:rFonts w:hint="eastAsia"/>
          <w:sz w:val="24"/>
        </w:rPr>
        <w:t>这样的解释也有难点，</w:t>
      </w:r>
      <w:r w:rsidR="00BD70BF" w:rsidRPr="00A13242">
        <w:rPr>
          <w:rFonts w:hint="eastAsia"/>
          <w:sz w:val="24"/>
        </w:rPr>
        <w:t>例如</w:t>
      </w:r>
      <w:r w:rsidR="00751313">
        <w:rPr>
          <w:rFonts w:hint="eastAsia"/>
          <w:sz w:val="24"/>
        </w:rPr>
        <w:t>这样的爱不能等同于理智本身。</w:t>
      </w:r>
      <w:r w:rsidR="00BD70BF" w:rsidRPr="00A13242">
        <w:rPr>
          <w:rFonts w:hint="eastAsia"/>
          <w:sz w:val="24"/>
        </w:rPr>
        <w:t>接下来我们的问题是德勒兹如何在自己的哲学中改写了</w:t>
      </w:r>
      <w:r w:rsidR="00D1505F" w:rsidRPr="00A13242">
        <w:rPr>
          <w:rFonts w:hint="eastAsia"/>
          <w:sz w:val="24"/>
        </w:rPr>
        <w:t>第三种知识与永恒情感，以及他的哲学如何受到了舍斯托夫的影响。</w:t>
      </w:r>
    </w:p>
    <w:p w:rsidR="003256F6" w:rsidRDefault="003256F6" w:rsidP="008F026B">
      <w:pPr>
        <w:ind w:firstLineChars="200" w:firstLine="420"/>
      </w:pPr>
    </w:p>
    <w:p w:rsidR="00215D0E" w:rsidRDefault="00404FDF" w:rsidP="00215D0E">
      <w:pPr>
        <w:jc w:val="center"/>
        <w:rPr>
          <w:rFonts w:ascii="黑体" w:eastAsia="黑体" w:hAnsi="黑体"/>
          <w:b/>
          <w:sz w:val="30"/>
          <w:szCs w:val="30"/>
        </w:rPr>
      </w:pPr>
      <w:r w:rsidRPr="00215D0E">
        <w:rPr>
          <w:rFonts w:ascii="黑体" w:eastAsia="黑体" w:hAnsi="黑体" w:hint="eastAsia"/>
          <w:b/>
          <w:sz w:val="30"/>
          <w:szCs w:val="30"/>
        </w:rPr>
        <w:t>二</w:t>
      </w:r>
      <w:r w:rsidR="005C4EB2" w:rsidRPr="00215D0E">
        <w:rPr>
          <w:rFonts w:ascii="黑体" w:eastAsia="黑体" w:hAnsi="黑体" w:hint="eastAsia"/>
          <w:b/>
          <w:sz w:val="30"/>
          <w:szCs w:val="30"/>
        </w:rPr>
        <w:t>、</w:t>
      </w:r>
      <w:r w:rsidR="00CE62C0" w:rsidRPr="00215D0E">
        <w:rPr>
          <w:rFonts w:ascii="黑体" w:eastAsia="黑体" w:hAnsi="黑体" w:hint="eastAsia"/>
          <w:b/>
          <w:sz w:val="30"/>
          <w:szCs w:val="30"/>
        </w:rPr>
        <w:t>雅典与耶路撒冷的双重肯定</w:t>
      </w:r>
      <w:r w:rsidR="00B0260C" w:rsidRPr="00215D0E">
        <w:rPr>
          <w:rFonts w:ascii="黑体" w:eastAsia="黑体" w:hAnsi="黑体" w:hint="eastAsia"/>
          <w:b/>
          <w:sz w:val="30"/>
          <w:szCs w:val="30"/>
        </w:rPr>
        <w:t>：</w:t>
      </w:r>
    </w:p>
    <w:p w:rsidR="007A6377" w:rsidRDefault="00751313" w:rsidP="00215D0E">
      <w:pPr>
        <w:jc w:val="center"/>
        <w:rPr>
          <w:rFonts w:ascii="黑体" w:eastAsia="黑体" w:hAnsi="黑体"/>
          <w:b/>
          <w:sz w:val="30"/>
          <w:szCs w:val="30"/>
        </w:rPr>
      </w:pPr>
      <w:r>
        <w:rPr>
          <w:rFonts w:ascii="黑体" w:eastAsia="黑体" w:hAnsi="黑体" w:hint="eastAsia"/>
          <w:b/>
          <w:sz w:val="30"/>
          <w:szCs w:val="30"/>
        </w:rPr>
        <w:t>德勒兹</w:t>
      </w:r>
      <w:r w:rsidR="00B0260C" w:rsidRPr="00215D0E">
        <w:rPr>
          <w:rFonts w:ascii="黑体" w:eastAsia="黑体" w:hAnsi="黑体" w:hint="eastAsia"/>
          <w:b/>
          <w:sz w:val="30"/>
          <w:szCs w:val="30"/>
        </w:rPr>
        <w:t>对</w:t>
      </w:r>
      <w:r w:rsidR="008428C9" w:rsidRPr="00215D0E">
        <w:rPr>
          <w:rFonts w:ascii="黑体" w:eastAsia="黑体" w:hAnsi="黑体" w:hint="eastAsia"/>
          <w:b/>
          <w:sz w:val="30"/>
          <w:szCs w:val="30"/>
        </w:rPr>
        <w:t>斯宾诺莎与舍斯托夫</w:t>
      </w:r>
      <w:r w:rsidR="00B0260C" w:rsidRPr="00215D0E">
        <w:rPr>
          <w:rFonts w:ascii="黑体" w:eastAsia="黑体" w:hAnsi="黑体" w:hint="eastAsia"/>
          <w:b/>
          <w:sz w:val="30"/>
          <w:szCs w:val="30"/>
        </w:rPr>
        <w:t>的综合</w:t>
      </w:r>
    </w:p>
    <w:p w:rsidR="00215D0E" w:rsidRPr="00215D0E" w:rsidRDefault="00215D0E" w:rsidP="00215D0E">
      <w:pPr>
        <w:jc w:val="center"/>
        <w:rPr>
          <w:rFonts w:ascii="黑体" w:eastAsia="黑体" w:hAnsi="黑体"/>
          <w:b/>
          <w:sz w:val="30"/>
          <w:szCs w:val="30"/>
        </w:rPr>
      </w:pPr>
    </w:p>
    <w:p w:rsidR="00321222" w:rsidRPr="00A13242" w:rsidRDefault="007638FE" w:rsidP="00A13242">
      <w:pPr>
        <w:ind w:firstLineChars="200" w:firstLine="480"/>
        <w:rPr>
          <w:sz w:val="24"/>
          <w:szCs w:val="24"/>
        </w:rPr>
      </w:pPr>
      <w:r w:rsidRPr="00A13242">
        <w:rPr>
          <w:sz w:val="24"/>
          <w:szCs w:val="24"/>
        </w:rPr>
        <w:t>斯宾诺莎是唯理论哲学家，他认为一切事物都有充足理由，但是斯宾诺莎并不认为人类可以具有一切知识，掌握全部的充足理由。</w:t>
      </w:r>
      <w:r w:rsidR="00C562BD" w:rsidRPr="00A13242">
        <w:rPr>
          <w:rStyle w:val="a4"/>
          <w:sz w:val="24"/>
          <w:szCs w:val="24"/>
        </w:rPr>
        <w:footnoteReference w:id="69"/>
      </w:r>
      <w:r w:rsidRPr="00A13242">
        <w:rPr>
          <w:sz w:val="24"/>
          <w:szCs w:val="24"/>
        </w:rPr>
        <w:t>但是同时，斯宾</w:t>
      </w:r>
      <w:r w:rsidR="00CE62C0" w:rsidRPr="00A13242">
        <w:rPr>
          <w:sz w:val="24"/>
          <w:szCs w:val="24"/>
        </w:rPr>
        <w:t>诺莎相信完善的理智可以具有大全的知识，正如他在《伦理学》倒数第二段</w:t>
      </w:r>
      <w:r w:rsidRPr="00A13242">
        <w:rPr>
          <w:sz w:val="24"/>
          <w:szCs w:val="24"/>
        </w:rPr>
        <w:t>的期待</w:t>
      </w:r>
      <w:r w:rsidR="000F4B3E" w:rsidRPr="00A13242">
        <w:rPr>
          <w:sz w:val="24"/>
          <w:szCs w:val="24"/>
        </w:rPr>
        <w:t>：</w:t>
      </w:r>
      <w:r w:rsidR="00CE62C0" w:rsidRPr="00A13242">
        <w:rPr>
          <w:sz w:val="24"/>
          <w:szCs w:val="24"/>
        </w:rPr>
        <w:t>“</w:t>
      </w:r>
      <w:r w:rsidR="00CE62C0" w:rsidRPr="00A13242">
        <w:rPr>
          <w:sz w:val="24"/>
          <w:szCs w:val="24"/>
        </w:rPr>
        <w:t>智者由于精神鲜有忧扰，而只根据永恒必然来意识自己，意识神与万物，因而永不停止存在，永享心灵真正的平静</w:t>
      </w:r>
      <w:r w:rsidR="00CE62C0" w:rsidRPr="00A13242">
        <w:rPr>
          <w:sz w:val="24"/>
          <w:szCs w:val="24"/>
        </w:rPr>
        <w:t>”</w:t>
      </w:r>
      <w:r w:rsidRPr="00A13242">
        <w:rPr>
          <w:sz w:val="24"/>
          <w:szCs w:val="24"/>
        </w:rPr>
        <w:t>。正是在这一点上，他绝不可能与舍斯托夫有任何妥协，后者认为充足理由律不过是</w:t>
      </w:r>
      <w:r w:rsidR="008A370C" w:rsidRPr="00A13242">
        <w:rPr>
          <w:sz w:val="24"/>
          <w:szCs w:val="24"/>
        </w:rPr>
        <w:t>无人称的理性</w:t>
      </w:r>
      <w:r w:rsidR="00DD3A3F" w:rsidRPr="00A13242">
        <w:rPr>
          <w:sz w:val="24"/>
          <w:szCs w:val="24"/>
        </w:rPr>
        <w:t>所</w:t>
      </w:r>
      <w:r w:rsidR="008A370C" w:rsidRPr="00A13242">
        <w:rPr>
          <w:sz w:val="24"/>
          <w:szCs w:val="24"/>
        </w:rPr>
        <w:t>隐藏的霸权，对于后者，真正的哲学只能是</w:t>
      </w:r>
      <w:r w:rsidR="008A370C" w:rsidRPr="00A13242">
        <w:rPr>
          <w:sz w:val="24"/>
          <w:szCs w:val="24"/>
        </w:rPr>
        <w:t>“</w:t>
      </w:r>
      <w:r w:rsidR="008A370C" w:rsidRPr="00A13242">
        <w:rPr>
          <w:sz w:val="24"/>
          <w:szCs w:val="24"/>
        </w:rPr>
        <w:t>犹太</w:t>
      </w:r>
      <w:r w:rsidR="008A370C" w:rsidRPr="00A13242">
        <w:rPr>
          <w:sz w:val="24"/>
          <w:szCs w:val="24"/>
        </w:rPr>
        <w:t>-</w:t>
      </w:r>
      <w:r w:rsidR="008A370C" w:rsidRPr="00A13242">
        <w:rPr>
          <w:sz w:val="24"/>
          <w:szCs w:val="24"/>
        </w:rPr>
        <w:t>基督教哲学</w:t>
      </w:r>
      <w:r w:rsidR="008A370C" w:rsidRPr="00A13242">
        <w:rPr>
          <w:sz w:val="24"/>
          <w:szCs w:val="24"/>
        </w:rPr>
        <w:t>”</w:t>
      </w:r>
      <w:r w:rsidR="008A370C" w:rsidRPr="00A13242">
        <w:rPr>
          <w:sz w:val="24"/>
          <w:szCs w:val="24"/>
        </w:rPr>
        <w:t>，依靠《圣经》启示和上帝的全能来给予人真理。这种极端非理性的尝试虽然不能在斯宾诺莎哲学内部有任何调适，但在德勒兹的先验经验论之中，纯粹理性将以一种超越康德的方式被重新批判，</w:t>
      </w:r>
      <w:r w:rsidR="00CE62C0" w:rsidRPr="00A13242">
        <w:rPr>
          <w:sz w:val="24"/>
          <w:szCs w:val="24"/>
        </w:rPr>
        <w:t>思想的前提将从斯宾诺莎的公理体系</w:t>
      </w:r>
      <w:r w:rsidR="00DD3A3F" w:rsidRPr="00A13242">
        <w:rPr>
          <w:sz w:val="24"/>
          <w:szCs w:val="24"/>
        </w:rPr>
        <w:t>（</w:t>
      </w:r>
      <w:r w:rsidR="00DD3A3F" w:rsidRPr="00A13242">
        <w:rPr>
          <w:sz w:val="24"/>
          <w:szCs w:val="24"/>
        </w:rPr>
        <w:t>axiomatique</w:t>
      </w:r>
      <w:r w:rsidR="00DD3A3F" w:rsidRPr="00A13242">
        <w:rPr>
          <w:sz w:val="24"/>
          <w:szCs w:val="24"/>
        </w:rPr>
        <w:t>）</w:t>
      </w:r>
      <w:r w:rsidR="00CE62C0" w:rsidRPr="00A13242">
        <w:rPr>
          <w:sz w:val="24"/>
          <w:szCs w:val="24"/>
        </w:rPr>
        <w:t>替换为问题架构</w:t>
      </w:r>
      <w:r w:rsidR="00DD3A3F" w:rsidRPr="00A13242">
        <w:rPr>
          <w:sz w:val="24"/>
          <w:szCs w:val="24"/>
        </w:rPr>
        <w:t>（</w:t>
      </w:r>
      <w:r w:rsidR="00DD3A3F" w:rsidRPr="00A13242">
        <w:rPr>
          <w:sz w:val="24"/>
          <w:szCs w:val="24"/>
        </w:rPr>
        <w:t>problematique</w:t>
      </w:r>
      <w:r w:rsidR="00DD3A3F" w:rsidRPr="00A13242">
        <w:rPr>
          <w:sz w:val="24"/>
          <w:szCs w:val="24"/>
        </w:rPr>
        <w:t>）</w:t>
      </w:r>
      <w:r w:rsidR="00CE62C0" w:rsidRPr="00A13242">
        <w:rPr>
          <w:sz w:val="24"/>
          <w:szCs w:val="24"/>
        </w:rPr>
        <w:t>，斯宾诺莎的第三种知识将被替换为</w:t>
      </w:r>
      <w:r w:rsidR="00424E83" w:rsidRPr="00A13242">
        <w:rPr>
          <w:sz w:val="24"/>
          <w:szCs w:val="24"/>
        </w:rPr>
        <w:t>艺术直观</w:t>
      </w:r>
      <w:r w:rsidR="002D5CA5" w:rsidRPr="00A13242">
        <w:rPr>
          <w:rFonts w:hint="eastAsia"/>
          <w:sz w:val="24"/>
          <w:szCs w:val="24"/>
        </w:rPr>
        <w:t>、精神分裂等等</w:t>
      </w:r>
      <w:r w:rsidR="00CE62C0" w:rsidRPr="00A13242">
        <w:rPr>
          <w:rFonts w:hint="eastAsia"/>
          <w:sz w:val="24"/>
          <w:szCs w:val="24"/>
        </w:rPr>
        <w:t>，</w:t>
      </w:r>
      <w:r w:rsidR="00C24585" w:rsidRPr="00A13242">
        <w:rPr>
          <w:sz w:val="24"/>
          <w:szCs w:val="24"/>
        </w:rPr>
        <w:t>而这些思想</w:t>
      </w:r>
      <w:r w:rsidR="008A370C" w:rsidRPr="00A13242">
        <w:rPr>
          <w:sz w:val="24"/>
          <w:szCs w:val="24"/>
        </w:rPr>
        <w:t>的源泉，如德勒兹自己所说的，正是舍斯托夫和陀思妥耶夫斯基</w:t>
      </w:r>
      <w:r w:rsidR="004475CC" w:rsidRPr="00A13242">
        <w:rPr>
          <w:sz w:val="24"/>
          <w:szCs w:val="24"/>
        </w:rPr>
        <w:t>的荒谬哲学、悲剧哲学</w:t>
      </w:r>
      <w:r w:rsidR="008A370C" w:rsidRPr="00A13242">
        <w:rPr>
          <w:sz w:val="24"/>
          <w:szCs w:val="24"/>
        </w:rPr>
        <w:t>。</w:t>
      </w:r>
      <w:r w:rsidR="008A370C" w:rsidRPr="00A13242">
        <w:rPr>
          <w:rStyle w:val="a4"/>
          <w:sz w:val="24"/>
          <w:szCs w:val="24"/>
        </w:rPr>
        <w:lastRenderedPageBreak/>
        <w:footnoteReference w:id="70"/>
      </w:r>
      <w:r w:rsidR="00B0260C" w:rsidRPr="00A13242">
        <w:rPr>
          <w:sz w:val="24"/>
          <w:szCs w:val="24"/>
        </w:rPr>
        <w:t>我们</w:t>
      </w:r>
      <w:r w:rsidR="009C1A00" w:rsidRPr="00A13242">
        <w:rPr>
          <w:sz w:val="24"/>
          <w:szCs w:val="24"/>
        </w:rPr>
        <w:t>在本文</w:t>
      </w:r>
      <w:r w:rsidR="00534973" w:rsidRPr="00A13242">
        <w:rPr>
          <w:sz w:val="24"/>
          <w:szCs w:val="24"/>
        </w:rPr>
        <w:t>的最后这一部分</w:t>
      </w:r>
      <w:r w:rsidR="009C1A00" w:rsidRPr="00A13242">
        <w:rPr>
          <w:sz w:val="24"/>
          <w:szCs w:val="24"/>
        </w:rPr>
        <w:t>试图说明，这样一种原创性的解释，其洞见来自舍斯托夫和</w:t>
      </w:r>
      <w:r w:rsidR="00534973" w:rsidRPr="00A13242">
        <w:rPr>
          <w:sz w:val="24"/>
          <w:szCs w:val="24"/>
        </w:rPr>
        <w:t>陀思妥耶夫斯基</w:t>
      </w:r>
      <w:r w:rsidR="009C1A00" w:rsidRPr="00A13242">
        <w:rPr>
          <w:sz w:val="24"/>
          <w:szCs w:val="24"/>
        </w:rPr>
        <w:t>，也就是说，德勒兹实现了我们前文想要到达的综合：舍斯托夫式的对伪装的理性至上性、必然性的批评，同时具有斯宾诺莎的存在单义论的思想。</w:t>
      </w:r>
    </w:p>
    <w:p w:rsidR="00EF4A5A" w:rsidRPr="00A13242" w:rsidRDefault="00C6392A" w:rsidP="00EF4A5A">
      <w:pPr>
        <w:ind w:firstLine="405"/>
        <w:rPr>
          <w:sz w:val="24"/>
          <w:szCs w:val="24"/>
        </w:rPr>
      </w:pPr>
      <w:r w:rsidRPr="00A13242">
        <w:rPr>
          <w:sz w:val="24"/>
          <w:szCs w:val="24"/>
        </w:rPr>
        <w:t>从最低的思想之前提，到</w:t>
      </w:r>
      <w:r w:rsidR="006723C7" w:rsidRPr="00A13242">
        <w:rPr>
          <w:sz w:val="24"/>
          <w:szCs w:val="24"/>
        </w:rPr>
        <w:t>最高的</w:t>
      </w:r>
      <w:r w:rsidRPr="00A13242">
        <w:rPr>
          <w:sz w:val="24"/>
          <w:szCs w:val="24"/>
        </w:rPr>
        <w:t>直观</w:t>
      </w:r>
      <w:r w:rsidR="006723C7" w:rsidRPr="00A13242">
        <w:rPr>
          <w:sz w:val="24"/>
          <w:szCs w:val="24"/>
        </w:rPr>
        <w:t>认识上，德勒兹都分别结合了舍斯托夫与斯宾诺莎的观点：</w:t>
      </w:r>
    </w:p>
    <w:p w:rsidR="00404FDF" w:rsidRDefault="00404FDF" w:rsidP="00EF4A5A">
      <w:pPr>
        <w:ind w:firstLine="405"/>
      </w:pPr>
    </w:p>
    <w:p w:rsidR="006723C7" w:rsidRPr="005C4EB2" w:rsidRDefault="005C4EB2" w:rsidP="00FB34D3">
      <w:pPr>
        <w:spacing w:afterLines="100" w:after="312"/>
        <w:rPr>
          <w:rFonts w:ascii="黑体" w:eastAsia="黑体" w:hAnsi="黑体"/>
          <w:b/>
          <w:sz w:val="30"/>
          <w:szCs w:val="30"/>
        </w:rPr>
      </w:pPr>
      <w:r w:rsidRPr="005C4EB2">
        <w:rPr>
          <w:rFonts w:ascii="黑体" w:eastAsia="黑体" w:hAnsi="黑体" w:hint="eastAsia"/>
          <w:b/>
          <w:sz w:val="30"/>
          <w:szCs w:val="30"/>
        </w:rPr>
        <w:t>（一）</w:t>
      </w:r>
      <w:r w:rsidR="006723C7" w:rsidRPr="005C4EB2">
        <w:rPr>
          <w:rFonts w:ascii="黑体" w:eastAsia="黑体" w:hAnsi="黑体" w:hint="eastAsia"/>
          <w:b/>
          <w:sz w:val="30"/>
          <w:szCs w:val="30"/>
        </w:rPr>
        <w:t>思想的前提</w:t>
      </w:r>
    </w:p>
    <w:p w:rsidR="00424E83" w:rsidRPr="00A13242" w:rsidRDefault="00424E83" w:rsidP="00424E83">
      <w:pPr>
        <w:ind w:firstLine="405"/>
        <w:rPr>
          <w:sz w:val="24"/>
          <w:szCs w:val="24"/>
        </w:rPr>
      </w:pPr>
      <w:r w:rsidRPr="00A13242">
        <w:rPr>
          <w:rFonts w:hint="eastAsia"/>
          <w:sz w:val="24"/>
          <w:szCs w:val="24"/>
        </w:rPr>
        <w:t>当德勒兹在《差异与重复》第三章“思想的形象”中用“私密的思想家”来反对“公共教授”时，他正是在使用存在主义哲学家列夫•舍斯托夫的思想。公共教授维护既存价值，宣讲屈从于理性与政权的统治；私密的思想家用“思想”反对理性，用“白痴”反对共识。私密思想家是孤独的、独异的，不得不反对共识和“大众”来思考的。虽然德勒兹在早期著作《尼采与哲学》中表达了对舍斯托夫是否超越了康德的理性立法的质疑，但是德勒兹中后期的著作越发对舍斯托夫的思想持积极评价。</w:t>
      </w:r>
    </w:p>
    <w:p w:rsidR="00424E83" w:rsidRPr="00A13242" w:rsidRDefault="00424E83" w:rsidP="00424E83">
      <w:pPr>
        <w:ind w:firstLine="405"/>
        <w:rPr>
          <w:sz w:val="24"/>
          <w:szCs w:val="24"/>
        </w:rPr>
      </w:pPr>
      <w:r w:rsidRPr="00A13242">
        <w:rPr>
          <w:rFonts w:hint="eastAsia"/>
          <w:sz w:val="24"/>
          <w:szCs w:val="24"/>
        </w:rPr>
        <w:t>在《差异与重复》的第三章《思想的形象》中，德勒兹认为真正的反对共识前提的思想不但是可能的而且是必要的，即克尔</w:t>
      </w:r>
      <w:proofErr w:type="gramStart"/>
      <w:r w:rsidRPr="00A13242">
        <w:rPr>
          <w:rFonts w:hint="eastAsia"/>
          <w:sz w:val="24"/>
          <w:szCs w:val="24"/>
        </w:rPr>
        <w:t>恺</w:t>
      </w:r>
      <w:proofErr w:type="gramEnd"/>
      <w:r w:rsidRPr="00A13242">
        <w:rPr>
          <w:rFonts w:hint="eastAsia"/>
          <w:sz w:val="24"/>
          <w:szCs w:val="24"/>
        </w:rPr>
        <w:t>郭尔的“例外”</w:t>
      </w:r>
      <w:r w:rsidRPr="00A13242">
        <w:rPr>
          <w:rStyle w:val="a4"/>
          <w:sz w:val="24"/>
          <w:szCs w:val="24"/>
        </w:rPr>
        <w:footnoteReference w:id="71"/>
      </w:r>
      <w:r w:rsidRPr="00A13242">
        <w:rPr>
          <w:rFonts w:hint="eastAsia"/>
          <w:sz w:val="24"/>
          <w:szCs w:val="24"/>
        </w:rPr>
        <w:t>。对于德勒兹，思考不是自然能力、求真意志的自愿实行，不是每个人在权利上（</w:t>
      </w:r>
      <w:r w:rsidRPr="00A13242">
        <w:rPr>
          <w:rFonts w:hint="eastAsia"/>
          <w:sz w:val="24"/>
          <w:szCs w:val="24"/>
        </w:rPr>
        <w:t>de jure</w:t>
      </w:r>
      <w:r w:rsidRPr="00A13242">
        <w:rPr>
          <w:rFonts w:hint="eastAsia"/>
          <w:sz w:val="24"/>
          <w:szCs w:val="24"/>
        </w:rPr>
        <w:t>）都具有的，而是遭遇了感受</w:t>
      </w:r>
      <w:r w:rsidRPr="00A13242">
        <w:rPr>
          <w:rFonts w:hint="eastAsia"/>
          <w:sz w:val="24"/>
          <w:szCs w:val="24"/>
        </w:rPr>
        <w:t>/</w:t>
      </w:r>
      <w:r w:rsidRPr="00A13242">
        <w:rPr>
          <w:rFonts w:hint="eastAsia"/>
          <w:sz w:val="24"/>
          <w:szCs w:val="24"/>
        </w:rPr>
        <w:t>表征（不是表象</w:t>
      </w:r>
      <w:r w:rsidRPr="00A13242">
        <w:rPr>
          <w:rFonts w:hint="eastAsia"/>
          <w:sz w:val="24"/>
          <w:szCs w:val="24"/>
        </w:rPr>
        <w:t>/</w:t>
      </w:r>
      <w:r w:rsidRPr="00A13242">
        <w:rPr>
          <w:rFonts w:hint="eastAsia"/>
          <w:sz w:val="24"/>
          <w:szCs w:val="24"/>
        </w:rPr>
        <w:t>认识）之间的冲突才被迫思考。</w:t>
      </w:r>
      <w:r w:rsidRPr="00A13242">
        <w:rPr>
          <w:rStyle w:val="a4"/>
          <w:sz w:val="24"/>
          <w:szCs w:val="24"/>
        </w:rPr>
        <w:footnoteReference w:id="72"/>
      </w:r>
      <w:r w:rsidRPr="00A13242">
        <w:rPr>
          <w:sz w:val="24"/>
          <w:szCs w:val="24"/>
        </w:rPr>
        <w:t xml:space="preserve"> </w:t>
      </w:r>
    </w:p>
    <w:p w:rsidR="00424E83" w:rsidRPr="00A13242" w:rsidRDefault="00424E83" w:rsidP="00424E83">
      <w:pPr>
        <w:ind w:firstLine="405"/>
        <w:rPr>
          <w:sz w:val="24"/>
          <w:szCs w:val="24"/>
        </w:rPr>
      </w:pPr>
      <w:r w:rsidRPr="00A13242">
        <w:rPr>
          <w:rFonts w:hint="eastAsia"/>
          <w:sz w:val="24"/>
          <w:szCs w:val="24"/>
        </w:rPr>
        <w:t>舍斯托夫和封达纳（</w:t>
      </w:r>
      <w:r w:rsidRPr="00A13242">
        <w:rPr>
          <w:sz w:val="24"/>
          <w:szCs w:val="24"/>
        </w:rPr>
        <w:t>Fondane</w:t>
      </w:r>
      <w:r w:rsidRPr="00A13242">
        <w:rPr>
          <w:rFonts w:hint="eastAsia"/>
          <w:sz w:val="24"/>
          <w:szCs w:val="24"/>
        </w:rPr>
        <w:t>）（舍斯托夫的忠实跟随者，我们也将适当转引他的论述来代表舍斯托夫主义的立场）对理性的主要批评是，理性把人类放在了奴隶地位。人必须服从理性的必然性统治：亚里士多德的</w:t>
      </w:r>
      <w:r w:rsidRPr="00A13242">
        <w:rPr>
          <w:sz w:val="24"/>
          <w:szCs w:val="24"/>
        </w:rPr>
        <w:t>Ανάγκη</w:t>
      </w:r>
      <w:r w:rsidR="00DB7780">
        <w:rPr>
          <w:sz w:val="24"/>
          <w:szCs w:val="24"/>
        </w:rPr>
        <w:t>（必然性）</w:t>
      </w:r>
      <w:r w:rsidRPr="00A13242">
        <w:rPr>
          <w:rFonts w:hint="eastAsia"/>
          <w:sz w:val="24"/>
          <w:szCs w:val="24"/>
        </w:rPr>
        <w:t>，是神都必须服从的神。理性之神只按照他自己创造的规则来行动。舍斯托夫说，像塞</w:t>
      </w:r>
      <w:proofErr w:type="gramStart"/>
      <w:r w:rsidRPr="00A13242">
        <w:rPr>
          <w:rFonts w:hint="eastAsia"/>
          <w:sz w:val="24"/>
          <w:szCs w:val="24"/>
        </w:rPr>
        <w:t>涅</w:t>
      </w:r>
      <w:proofErr w:type="gramEnd"/>
      <w:r w:rsidRPr="00A13242">
        <w:rPr>
          <w:rFonts w:hint="eastAsia"/>
          <w:sz w:val="24"/>
          <w:szCs w:val="24"/>
        </w:rPr>
        <w:t>卡说的那样，上帝只命令</w:t>
      </w:r>
      <w:r w:rsidRPr="00A13242">
        <w:rPr>
          <w:sz w:val="24"/>
          <w:szCs w:val="24"/>
        </w:rPr>
        <w:t>(jubere)</w:t>
      </w:r>
      <w:r w:rsidRPr="00A13242">
        <w:rPr>
          <w:rFonts w:hint="eastAsia"/>
          <w:sz w:val="24"/>
          <w:szCs w:val="24"/>
        </w:rPr>
        <w:t>了一次，但它从那以后一直服从</w:t>
      </w:r>
      <w:r w:rsidRPr="00A13242">
        <w:rPr>
          <w:rFonts w:hint="eastAsia"/>
          <w:sz w:val="24"/>
          <w:szCs w:val="24"/>
        </w:rPr>
        <w:t>/</w:t>
      </w:r>
      <w:r w:rsidRPr="00A13242">
        <w:rPr>
          <w:rFonts w:hint="eastAsia"/>
          <w:sz w:val="24"/>
          <w:szCs w:val="24"/>
        </w:rPr>
        <w:t>显现</w:t>
      </w:r>
      <w:r w:rsidRPr="00A13242">
        <w:rPr>
          <w:sz w:val="24"/>
          <w:szCs w:val="24"/>
        </w:rPr>
        <w:t>(parere)</w:t>
      </w:r>
      <w:r w:rsidRPr="00A13242">
        <w:rPr>
          <w:rStyle w:val="a4"/>
          <w:sz w:val="24"/>
          <w:szCs w:val="24"/>
        </w:rPr>
        <w:footnoteReference w:id="73"/>
      </w:r>
      <w:r w:rsidRPr="00A13242">
        <w:rPr>
          <w:rFonts w:hint="eastAsia"/>
          <w:sz w:val="24"/>
          <w:szCs w:val="24"/>
        </w:rPr>
        <w:t>，但是神的特点不是服从，因为无机界都能够服从。被真理束缚的上帝是“是最可靠的对永恒性的保障”，使我们不必担心改变。舍斯托夫认为，恐惧是逻辑之母，正是因为害怕任意性，害怕疯狂、不可预料的结果，所以理性的必然性成为最高，并使最高美德服从于被束缚的真理。对于三者，所谓服从于理性必然性都是出于生命的虚弱无力，而非康德的自主立法。特别地，德勒兹认为如果哲学家不再做诗人和创造者，那么“他声称服从了真理、理性的命令，但在这些命令之下，人们经常能辨认出非理性的力量：政权、宗教、现行价值……所以从苏格拉底到黑格尔的哲学史仍是人类长期服从的历史，以及人类通过屈从来合法化理性的历史。”</w:t>
      </w:r>
      <w:r w:rsidRPr="00A13242">
        <w:rPr>
          <w:rFonts w:hint="eastAsia"/>
          <w:sz w:val="24"/>
          <w:szCs w:val="24"/>
        </w:rPr>
        <w:t xml:space="preserve"> </w:t>
      </w:r>
      <w:r w:rsidRPr="00A13242">
        <w:rPr>
          <w:rStyle w:val="a4"/>
          <w:sz w:val="24"/>
          <w:szCs w:val="24"/>
        </w:rPr>
        <w:footnoteReference w:id="74"/>
      </w:r>
      <w:r w:rsidRPr="00A13242">
        <w:rPr>
          <w:rFonts w:hint="eastAsia"/>
          <w:sz w:val="24"/>
          <w:szCs w:val="24"/>
        </w:rPr>
        <w:t>对于封达纳，反抗奴役的第一步就是质问逻辑的根本基础：“人们可以拒绝服从于这样或那样的技术、规则或奴役，它们（例如无矛盾律就，</w:t>
      </w:r>
      <w:r w:rsidRPr="00A13242">
        <w:rPr>
          <w:rFonts w:hint="eastAsia"/>
          <w:sz w:val="24"/>
          <w:szCs w:val="24"/>
        </w:rPr>
        <w:lastRenderedPageBreak/>
        <w:t>它是强迫的而言）总是无时无刻无处不在。”</w:t>
      </w:r>
      <w:r w:rsidRPr="00A13242">
        <w:rPr>
          <w:rStyle w:val="a4"/>
          <w:sz w:val="24"/>
          <w:szCs w:val="24"/>
        </w:rPr>
        <w:footnoteReference w:id="75"/>
      </w:r>
    </w:p>
    <w:p w:rsidR="00424E83" w:rsidRPr="00A13242" w:rsidRDefault="00424E83" w:rsidP="00424E83">
      <w:pPr>
        <w:ind w:firstLine="405"/>
        <w:rPr>
          <w:sz w:val="24"/>
          <w:szCs w:val="24"/>
        </w:rPr>
      </w:pPr>
      <w:r w:rsidRPr="00A13242">
        <w:rPr>
          <w:rFonts w:hint="eastAsia"/>
          <w:sz w:val="24"/>
          <w:szCs w:val="24"/>
        </w:rPr>
        <w:t>舍斯托夫区分了两种哲学家：</w:t>
      </w:r>
      <w:r w:rsidRPr="00A13242">
        <w:rPr>
          <w:rFonts w:hint="eastAsia"/>
          <w:sz w:val="24"/>
          <w:szCs w:val="24"/>
        </w:rPr>
        <w:t>1</w:t>
      </w:r>
      <w:r w:rsidRPr="00A13242">
        <w:rPr>
          <w:rFonts w:hint="eastAsia"/>
          <w:sz w:val="24"/>
          <w:szCs w:val="24"/>
        </w:rPr>
        <w:t>，按既定秩序的常规哲学家，一旦他们“认为受限制就是一种冒犯，那么可能当前大量的被视作必然的、对每个人都是义务的判断，都会显得不合适与可笑”。</w:t>
      </w:r>
      <w:r w:rsidRPr="00A13242">
        <w:rPr>
          <w:rFonts w:hint="eastAsia"/>
          <w:sz w:val="24"/>
          <w:szCs w:val="24"/>
        </w:rPr>
        <w:t>2</w:t>
      </w:r>
      <w:r w:rsidRPr="00A13242">
        <w:rPr>
          <w:rFonts w:hint="eastAsia"/>
          <w:sz w:val="24"/>
          <w:szCs w:val="24"/>
        </w:rPr>
        <w:t>，那些“从命令（</w:t>
      </w:r>
      <w:r w:rsidRPr="00A13242">
        <w:rPr>
          <w:rFonts w:hint="eastAsia"/>
          <w:sz w:val="24"/>
          <w:szCs w:val="24"/>
        </w:rPr>
        <w:t>jubere</w:t>
      </w:r>
      <w:r w:rsidRPr="00A13242">
        <w:rPr>
          <w:rFonts w:hint="eastAsia"/>
          <w:sz w:val="24"/>
          <w:szCs w:val="24"/>
        </w:rPr>
        <w:t>）中发现形而上学真理的唯一源泉”的人：“只要人们不准备参与命令，形而上学对于他们来说好像是不可能的。”</w:t>
      </w:r>
      <w:r w:rsidRPr="00A13242">
        <w:rPr>
          <w:rStyle w:val="a4"/>
          <w:sz w:val="24"/>
          <w:szCs w:val="24"/>
        </w:rPr>
        <w:footnoteReference w:id="76"/>
      </w:r>
      <w:r w:rsidRPr="00A13242">
        <w:rPr>
          <w:rFonts w:hint="eastAsia"/>
          <w:sz w:val="24"/>
          <w:szCs w:val="24"/>
        </w:rPr>
        <w:t>“主人真理”由创造的自由意志所立法，“不能被任何人辨识”；“奴隶真理”是被缚真理，对一切人、一切时代都有效。</w:t>
      </w:r>
      <w:r w:rsidRPr="00A13242">
        <w:rPr>
          <w:rStyle w:val="a4"/>
          <w:sz w:val="24"/>
          <w:szCs w:val="24"/>
        </w:rPr>
        <w:footnoteReference w:id="77"/>
      </w:r>
      <w:r w:rsidRPr="00A13242">
        <w:rPr>
          <w:rFonts w:hint="eastAsia"/>
          <w:sz w:val="24"/>
          <w:szCs w:val="24"/>
        </w:rPr>
        <w:t>就此，德勒兹在《尼采与哲学》中高度评价了舍斯托夫关于命令（</w:t>
      </w:r>
      <w:r w:rsidRPr="00A13242">
        <w:rPr>
          <w:rFonts w:hint="eastAsia"/>
          <w:sz w:val="24"/>
          <w:szCs w:val="24"/>
        </w:rPr>
        <w:t>jubere</w:t>
      </w:r>
      <w:r w:rsidRPr="00A13242">
        <w:rPr>
          <w:rFonts w:hint="eastAsia"/>
          <w:sz w:val="24"/>
          <w:szCs w:val="24"/>
        </w:rPr>
        <w:t>）与显现（</w:t>
      </w:r>
      <w:r w:rsidRPr="00A13242">
        <w:rPr>
          <w:rFonts w:hint="eastAsia"/>
          <w:sz w:val="24"/>
          <w:szCs w:val="24"/>
        </w:rPr>
        <w:t>parere</w:t>
      </w:r>
      <w:r w:rsidRPr="00A13242">
        <w:rPr>
          <w:rFonts w:hint="eastAsia"/>
          <w:sz w:val="24"/>
          <w:szCs w:val="24"/>
        </w:rPr>
        <w:t>）的、闪烁着尼采式灵感的文本，但他批评舍斯托夫没有注意到康德哲学那里命令已经取代了显现，因为知识的对象服从于知性的法则。“以命令取代显现：这难道不是哥白尼式革命的本质？难道不是批判与古老的智慧，与教条主义的顺从以及神学的循规蹈矩相对峙的方式？哲学作为哲学立法的观点是批判作为批判的观点获得了内在的完整性”。</w:t>
      </w:r>
      <w:r w:rsidRPr="00A13242">
        <w:rPr>
          <w:rStyle w:val="a4"/>
          <w:sz w:val="24"/>
          <w:szCs w:val="24"/>
        </w:rPr>
        <w:footnoteReference w:id="78"/>
      </w:r>
      <w:r w:rsidRPr="00A13242">
        <w:rPr>
          <w:rFonts w:hint="eastAsia"/>
          <w:sz w:val="24"/>
          <w:szCs w:val="24"/>
        </w:rPr>
        <w:t>但是德勒兹也看到康德的批判是不彻底的，因为他设立了新的服从于理性和知性的立法权力的奴役，康德的理性自主仍然是理性权威，然而其本质仍然是服从：知性的法则，道德律，这些都表达的是“一般（</w:t>
      </w:r>
      <w:r w:rsidRPr="00A13242">
        <w:rPr>
          <w:rFonts w:hint="eastAsia"/>
          <w:sz w:val="24"/>
          <w:szCs w:val="24"/>
        </w:rPr>
        <w:t>general</w:t>
      </w:r>
      <w:r w:rsidRPr="00A13242">
        <w:rPr>
          <w:rFonts w:hint="eastAsia"/>
          <w:sz w:val="24"/>
          <w:szCs w:val="24"/>
        </w:rPr>
        <w:t>）的意愿”。康德混淆了服从和命令，奴役与自由。人越是服从，就越能成为主人，这是因为启蒙的人只服从纯粹理性，也即，只服从于自己。</w:t>
      </w:r>
      <w:r w:rsidRPr="00A13242">
        <w:rPr>
          <w:rStyle w:val="a4"/>
          <w:sz w:val="24"/>
          <w:szCs w:val="24"/>
        </w:rPr>
        <w:footnoteReference w:id="79"/>
      </w:r>
      <w:r w:rsidRPr="00A13242">
        <w:rPr>
          <w:rFonts w:hint="eastAsia"/>
          <w:sz w:val="24"/>
          <w:szCs w:val="24"/>
        </w:rPr>
        <w:t>然而德勒兹对舍斯托夫和康德的同时拒斥是不当的，因为他采取的立场与舍斯托夫完全相同，二者都是把服从理性立法者理解为对任意性的恐惧：“康德形而上学转向的原因仅仅是他瞥见了形而上学中‘命令’一词的糟糕含义，因为他把‘命令’非常正确地翻译成了‘任意’（</w:t>
      </w:r>
      <w:r w:rsidRPr="00A13242">
        <w:rPr>
          <w:rFonts w:hint="eastAsia"/>
          <w:sz w:val="24"/>
          <w:szCs w:val="24"/>
        </w:rPr>
        <w:t>arbitrary</w:t>
      </w:r>
      <w:r w:rsidRPr="00A13242">
        <w:rPr>
          <w:rFonts w:hint="eastAsia"/>
          <w:sz w:val="24"/>
          <w:szCs w:val="24"/>
        </w:rPr>
        <w:t>）”</w:t>
      </w:r>
      <w:r w:rsidRPr="00A13242">
        <w:rPr>
          <w:rStyle w:val="a4"/>
          <w:sz w:val="24"/>
          <w:szCs w:val="24"/>
        </w:rPr>
        <w:footnoteReference w:id="80"/>
      </w:r>
      <w:r w:rsidRPr="00A13242">
        <w:rPr>
          <w:rFonts w:hint="eastAsia"/>
          <w:sz w:val="24"/>
          <w:szCs w:val="24"/>
        </w:rPr>
        <w:t>。德勒兹同意舍斯托夫和封达纳，认为反理性思考是真正思想的开端，反对理性的正是思想自身。只有当思想解脱于自认为自主的理性时，人才能够作为主人思考，将显现替换为命令。所以德勒兹提到，舍斯托夫认为康德的哥白尼式革命的终点应当是陀思妥耶夫斯基的“地下室人”，他们不相信二二得四，希望获得思想的最高荒谬力量，用任意性反对理性，他们“故意地发疯”，就是为了摆脱“可耻的奴役”。德勒兹甚至在自己的哲学中直接借用了舍斯托夫本人对这种地下室人的描述：“思想的</w:t>
      </w:r>
      <w:r w:rsidRPr="00A13242">
        <w:rPr>
          <w:rFonts w:hint="eastAsia"/>
          <w:sz w:val="24"/>
          <w:szCs w:val="24"/>
        </w:rPr>
        <w:t>n</w:t>
      </w:r>
      <w:r w:rsidRPr="00A13242">
        <w:rPr>
          <w:rFonts w:hint="eastAsia"/>
          <w:sz w:val="24"/>
          <w:szCs w:val="24"/>
        </w:rPr>
        <w:t>次</w:t>
      </w:r>
      <w:proofErr w:type="gramStart"/>
      <w:r w:rsidRPr="00A13242">
        <w:rPr>
          <w:rFonts w:hint="eastAsia"/>
          <w:sz w:val="24"/>
          <w:szCs w:val="24"/>
        </w:rPr>
        <w:t>幂</w:t>
      </w:r>
      <w:proofErr w:type="gramEnd"/>
      <w:r w:rsidRPr="00A13242">
        <w:rPr>
          <w:rFonts w:hint="eastAsia"/>
          <w:sz w:val="24"/>
          <w:szCs w:val="24"/>
        </w:rPr>
        <w:t>/</w:t>
      </w:r>
      <w:r w:rsidRPr="00A13242">
        <w:rPr>
          <w:rFonts w:hint="eastAsia"/>
          <w:sz w:val="24"/>
          <w:szCs w:val="24"/>
        </w:rPr>
        <w:t>强力（</w:t>
      </w:r>
      <w:r w:rsidRPr="00A13242">
        <w:rPr>
          <w:rFonts w:hint="eastAsia"/>
          <w:sz w:val="24"/>
          <w:szCs w:val="24"/>
        </w:rPr>
        <w:t>puissance</w:t>
      </w:r>
      <w:r w:rsidRPr="00A13242">
        <w:rPr>
          <w:rFonts w:hint="eastAsia"/>
          <w:sz w:val="24"/>
          <w:szCs w:val="24"/>
        </w:rPr>
        <w:t>）”</w:t>
      </w:r>
      <w:r w:rsidRPr="00A13242">
        <w:rPr>
          <w:rStyle w:val="a4"/>
          <w:sz w:val="24"/>
          <w:szCs w:val="24"/>
        </w:rPr>
        <w:footnoteReference w:id="81"/>
      </w:r>
      <w:r w:rsidRPr="00A13242">
        <w:rPr>
          <w:rFonts w:hint="eastAsia"/>
          <w:sz w:val="24"/>
          <w:szCs w:val="24"/>
        </w:rPr>
        <w:t>。思想开始于对思考的唤起，始于不可思之物，始于愚蠢而不是笛卡尔以为的错误。</w:t>
      </w:r>
    </w:p>
    <w:p w:rsidR="00424E83" w:rsidRPr="00A13242" w:rsidRDefault="00424E83" w:rsidP="00424E83">
      <w:pPr>
        <w:ind w:firstLine="405"/>
        <w:rPr>
          <w:sz w:val="24"/>
          <w:szCs w:val="24"/>
        </w:rPr>
      </w:pPr>
      <w:r w:rsidRPr="00A13242">
        <w:rPr>
          <w:rFonts w:hint="eastAsia"/>
          <w:sz w:val="24"/>
          <w:szCs w:val="24"/>
        </w:rPr>
        <w:t>另外，德勒兹对舍斯托夫的“怨恨”（</w:t>
      </w:r>
      <w:r w:rsidRPr="00A13242">
        <w:rPr>
          <w:rFonts w:hint="eastAsia"/>
          <w:sz w:val="24"/>
          <w:szCs w:val="24"/>
        </w:rPr>
        <w:t>resentment</w:t>
      </w:r>
      <w:r w:rsidRPr="00A13242">
        <w:rPr>
          <w:rFonts w:hint="eastAsia"/>
          <w:sz w:val="24"/>
          <w:szCs w:val="24"/>
        </w:rPr>
        <w:t>）进行过批评，早期在《尼采与哲学》中，德勒兹认为帕斯卡、克尔</w:t>
      </w:r>
      <w:proofErr w:type="gramStart"/>
      <w:r w:rsidRPr="00A13242">
        <w:rPr>
          <w:rFonts w:hint="eastAsia"/>
          <w:sz w:val="24"/>
          <w:szCs w:val="24"/>
        </w:rPr>
        <w:t>恺</w:t>
      </w:r>
      <w:proofErr w:type="gramEnd"/>
      <w:r w:rsidRPr="00A13242">
        <w:rPr>
          <w:rFonts w:hint="eastAsia"/>
          <w:sz w:val="24"/>
          <w:szCs w:val="24"/>
        </w:rPr>
        <w:t>郭尔和舍斯托夫天才地认识到如何将批判深入到前人未到之处，他们悬置道德，改变理性，但他们都被基督教的“怨恨”所束缚，例如焦虑、呻吟、内疚，缺少尼采式的肯定、纯洁与游戏。</w:t>
      </w:r>
      <w:r w:rsidRPr="00A13242">
        <w:rPr>
          <w:rStyle w:val="a4"/>
          <w:sz w:val="24"/>
          <w:szCs w:val="24"/>
        </w:rPr>
        <w:footnoteReference w:id="82"/>
      </w:r>
      <w:r w:rsidRPr="00A13242">
        <w:rPr>
          <w:rFonts w:hint="eastAsia"/>
          <w:sz w:val="24"/>
          <w:szCs w:val="24"/>
        </w:rPr>
        <w:t>我们确实可以看到舍斯托夫认为约伯的呻吟呼唤胜过一切基于服从于理性必然性的话语，然而德勒兹采取尼采的立场，认为这只是一种禁欲主义和意志反动。然而</w:t>
      </w:r>
      <w:r w:rsidRPr="00A13242">
        <w:rPr>
          <w:rFonts w:hint="eastAsia"/>
          <w:sz w:val="24"/>
          <w:szCs w:val="24"/>
        </w:rPr>
        <w:lastRenderedPageBreak/>
        <w:t>舍斯托夫在约伯的怨恨中发现了超越理性的希望，它是对奴役的否定，甚至到达了德勒兹所谓的“悲剧的本质”，对最痛苦的悲剧的肯定，超越一切和解的肯定。德勒兹对舍斯托夫的怨恨概念的批评态度在后来发生了改变。在《差异与重复》中，德勒兹谈到约伯的反讽和亚伯拉罕的幽默，二者是积极意义的而不再是“在怨恨的标志下”。在与瓜塔里合作的《什么是哲学》中，德勒兹发现在笛卡尔的我思与其预设的思维图景之外，在概念和先于概念的平面之间，还存在着“白痴”（</w:t>
      </w:r>
      <w:r w:rsidRPr="00A13242">
        <w:rPr>
          <w:rFonts w:hint="eastAsia"/>
          <w:sz w:val="24"/>
          <w:szCs w:val="24"/>
        </w:rPr>
        <w:t>idiot</w:t>
      </w:r>
      <w:r w:rsidRPr="00A13242">
        <w:rPr>
          <w:rFonts w:hint="eastAsia"/>
          <w:sz w:val="24"/>
          <w:szCs w:val="24"/>
        </w:rPr>
        <w:t>），他是提出“我思”问题的主体，但他本身只能是私密的思想家，他们想思维而且只靠自己来思维，而这种白痴就来自于陀思妥耶夫斯基的《白痴》。如果说笛卡尔是“老白痴”，他想得到一些完全清晰无误的知识，连</w:t>
      </w:r>
      <w:r w:rsidRPr="00A13242">
        <w:rPr>
          <w:rFonts w:hint="eastAsia"/>
          <w:sz w:val="24"/>
          <w:szCs w:val="24"/>
        </w:rPr>
        <w:t>3+2=5</w:t>
      </w:r>
      <w:r w:rsidRPr="00A13242">
        <w:rPr>
          <w:rFonts w:hint="eastAsia"/>
          <w:sz w:val="24"/>
          <w:szCs w:val="24"/>
        </w:rPr>
        <w:t>都怀疑，那么舍斯托夫、陀思妥耶夫斯基的“新白痴”则根本不要清楚明白的事实，也不服从于</w:t>
      </w:r>
      <w:r w:rsidRPr="00A13242">
        <w:rPr>
          <w:rFonts w:hint="eastAsia"/>
          <w:sz w:val="24"/>
          <w:szCs w:val="24"/>
        </w:rPr>
        <w:t>3+2=5</w:t>
      </w:r>
      <w:r w:rsidRPr="00A13242">
        <w:rPr>
          <w:rFonts w:hint="eastAsia"/>
          <w:sz w:val="24"/>
          <w:szCs w:val="24"/>
        </w:rPr>
        <w:t>，而是追求荒谬。老白痴想要真，新白痴想要把荒谬作为思维的能量和前提。约伯在这个意义上就是新白痴。</w:t>
      </w:r>
    </w:p>
    <w:p w:rsidR="00424E83" w:rsidRPr="00A13242" w:rsidRDefault="00424E83" w:rsidP="00424E83">
      <w:pPr>
        <w:ind w:firstLine="405"/>
        <w:rPr>
          <w:sz w:val="24"/>
          <w:szCs w:val="24"/>
        </w:rPr>
      </w:pPr>
      <w:r w:rsidRPr="00A13242">
        <w:rPr>
          <w:rFonts w:hint="eastAsia"/>
          <w:sz w:val="24"/>
          <w:szCs w:val="24"/>
        </w:rPr>
        <w:t>德勒兹对舍斯托夫“怨恨”的第二次重新认识，体现在《差异与重复》的两种颠覆道德法则的方法中，第一种方法是反讽，</w:t>
      </w:r>
      <w:r w:rsidRPr="00A13242">
        <w:rPr>
          <w:rStyle w:val="a4"/>
          <w:sz w:val="24"/>
          <w:szCs w:val="24"/>
        </w:rPr>
        <w:footnoteReference w:id="83"/>
      </w:r>
      <w:r w:rsidRPr="00A13242">
        <w:rPr>
          <w:rFonts w:hint="eastAsia"/>
          <w:sz w:val="24"/>
          <w:szCs w:val="24"/>
        </w:rPr>
        <w:t>重新上升到诸原则那里：在这种情况下，人们怀疑道德法则的范畴是次要的、派生的、借来的、“一般的”；道德法则中的间接原则（</w:t>
      </w:r>
      <w:r w:rsidRPr="00A13242">
        <w:rPr>
          <w:rFonts w:hint="eastAsia"/>
          <w:sz w:val="24"/>
          <w:szCs w:val="24"/>
        </w:rPr>
        <w:t>principe de seconde main</w:t>
      </w:r>
      <w:r w:rsidRPr="00A13242">
        <w:rPr>
          <w:rFonts w:hint="eastAsia"/>
          <w:sz w:val="24"/>
          <w:szCs w:val="24"/>
        </w:rPr>
        <w:t>）被揭露了出来，它侵吞了原初的力量或窃取了原初的强力。它在这里是作为一种原则的技艺，作为重新上升</w:t>
      </w:r>
      <w:proofErr w:type="gramStart"/>
      <w:r w:rsidRPr="00A13242">
        <w:rPr>
          <w:rFonts w:hint="eastAsia"/>
          <w:sz w:val="24"/>
          <w:szCs w:val="24"/>
        </w:rPr>
        <w:t>至原则</w:t>
      </w:r>
      <w:proofErr w:type="gramEnd"/>
      <w:r w:rsidRPr="00A13242">
        <w:rPr>
          <w:rFonts w:hint="eastAsia"/>
          <w:sz w:val="24"/>
          <w:szCs w:val="24"/>
        </w:rPr>
        <w:t>和颠覆原则的技艺出现的。重复归属于幽默和反讽；它从本性上说是僭越、是例外，它所显示的始终是一种独异性（</w:t>
      </w:r>
      <w:r w:rsidRPr="00A13242">
        <w:rPr>
          <w:rFonts w:hint="eastAsia"/>
          <w:sz w:val="24"/>
          <w:szCs w:val="24"/>
        </w:rPr>
        <w:t>singularity</w:t>
      </w:r>
      <w:r w:rsidRPr="00A13242">
        <w:rPr>
          <w:rFonts w:hint="eastAsia"/>
          <w:sz w:val="24"/>
          <w:szCs w:val="24"/>
        </w:rPr>
        <w:t>），反对服从于法则的特殊（</w:t>
      </w:r>
      <w:r w:rsidRPr="00A13242">
        <w:rPr>
          <w:rFonts w:hint="eastAsia"/>
          <w:sz w:val="24"/>
          <w:szCs w:val="24"/>
        </w:rPr>
        <w:t>special</w:t>
      </w:r>
      <w:r w:rsidRPr="00A13242">
        <w:rPr>
          <w:rFonts w:hint="eastAsia"/>
          <w:sz w:val="24"/>
          <w:szCs w:val="24"/>
        </w:rPr>
        <w:t>）之物，它同时是一种普遍（</w:t>
      </w:r>
      <w:r w:rsidRPr="00A13242">
        <w:rPr>
          <w:rFonts w:hint="eastAsia"/>
          <w:sz w:val="24"/>
          <w:szCs w:val="24"/>
        </w:rPr>
        <w:t>universal</w:t>
      </w:r>
      <w:r w:rsidRPr="00A13242">
        <w:rPr>
          <w:rFonts w:hint="eastAsia"/>
          <w:sz w:val="24"/>
          <w:szCs w:val="24"/>
        </w:rPr>
        <w:t>）之物，反对制造法则的一般性（</w:t>
      </w:r>
      <w:r w:rsidRPr="00A13242">
        <w:rPr>
          <w:rFonts w:hint="eastAsia"/>
          <w:sz w:val="24"/>
          <w:szCs w:val="24"/>
        </w:rPr>
        <w:t>generality</w:t>
      </w:r>
      <w:r w:rsidRPr="00A13242">
        <w:rPr>
          <w:rFonts w:hint="eastAsia"/>
          <w:sz w:val="24"/>
          <w:szCs w:val="24"/>
        </w:rPr>
        <w:t>）。约伯以反讽的方式对法则提出了置疑，他拒绝一切通过表征而进行立法的神学解释，例如我们之前提到的，亚当把上帝的告诫当成了律法，把“果子有毒”理解成了“吃果子是有罪的”。反抗这种律法的方式就是像约伯一样僭越于“善有善报”的律法之上，像舍斯托夫说的“被造真理”（通过上帝的意志来创造出的真理，见于圣经之中）。</w:t>
      </w:r>
    </w:p>
    <w:p w:rsidR="00EA3D5B" w:rsidRPr="00A13242" w:rsidRDefault="00EA3D5B" w:rsidP="00EF4A5A">
      <w:pPr>
        <w:ind w:firstLine="405"/>
        <w:rPr>
          <w:sz w:val="24"/>
          <w:szCs w:val="24"/>
        </w:rPr>
      </w:pPr>
    </w:p>
    <w:p w:rsidR="00431ACC" w:rsidRPr="00A13242" w:rsidRDefault="00CA4A17" w:rsidP="00EF4A5A">
      <w:pPr>
        <w:ind w:firstLine="405"/>
        <w:rPr>
          <w:sz w:val="24"/>
          <w:szCs w:val="24"/>
        </w:rPr>
      </w:pPr>
      <w:r w:rsidRPr="00A13242">
        <w:rPr>
          <w:rFonts w:hint="eastAsia"/>
          <w:sz w:val="24"/>
          <w:szCs w:val="24"/>
        </w:rPr>
        <w:t>受到舍斯托夫的启发，</w:t>
      </w:r>
      <w:r w:rsidR="00496E1C" w:rsidRPr="00A13242">
        <w:rPr>
          <w:rFonts w:hint="eastAsia"/>
          <w:sz w:val="24"/>
          <w:szCs w:val="24"/>
        </w:rPr>
        <w:t>德勒兹在《差异与重复》第三部分《思想的形象》中追问哲学的前提问题，</w:t>
      </w:r>
      <w:r w:rsidRPr="00A13242">
        <w:rPr>
          <w:rFonts w:hint="eastAsia"/>
          <w:sz w:val="24"/>
          <w:szCs w:val="24"/>
        </w:rPr>
        <w:t>他</w:t>
      </w:r>
      <w:r w:rsidR="00626717" w:rsidRPr="00A13242">
        <w:rPr>
          <w:rFonts w:hint="eastAsia"/>
          <w:sz w:val="24"/>
          <w:szCs w:val="24"/>
        </w:rPr>
        <w:t>看到了哲学的错误在于隐藏了独断的前提</w:t>
      </w:r>
      <w:r w:rsidRPr="00A13242">
        <w:rPr>
          <w:rFonts w:hint="eastAsia"/>
          <w:sz w:val="24"/>
          <w:szCs w:val="24"/>
        </w:rPr>
        <w:t>，例如亚里士多德的名言：所有人在天性上都热爱真理。</w:t>
      </w:r>
      <w:r w:rsidRPr="00A13242">
        <w:rPr>
          <w:rStyle w:val="a4"/>
          <w:sz w:val="24"/>
          <w:szCs w:val="24"/>
        </w:rPr>
        <w:footnoteReference w:id="84"/>
      </w:r>
      <w:r w:rsidR="00496E1C" w:rsidRPr="00A13242">
        <w:rPr>
          <w:rFonts w:hint="eastAsia"/>
          <w:sz w:val="24"/>
          <w:szCs w:val="24"/>
        </w:rPr>
        <w:t>哲学史上</w:t>
      </w:r>
      <w:r w:rsidR="00626717" w:rsidRPr="00A13242">
        <w:rPr>
          <w:rFonts w:hint="eastAsia"/>
          <w:sz w:val="24"/>
          <w:szCs w:val="24"/>
        </w:rPr>
        <w:t>的前提</w:t>
      </w:r>
      <w:r w:rsidR="00496E1C" w:rsidRPr="00A13242">
        <w:rPr>
          <w:rFonts w:hint="eastAsia"/>
          <w:sz w:val="24"/>
          <w:szCs w:val="24"/>
        </w:rPr>
        <w:t>有两种形态：</w:t>
      </w:r>
      <w:r w:rsidR="00496E1C" w:rsidRPr="00A13242">
        <w:rPr>
          <w:rFonts w:hint="eastAsia"/>
          <w:sz w:val="24"/>
          <w:szCs w:val="24"/>
        </w:rPr>
        <w:t>1</w:t>
      </w:r>
      <w:r w:rsidR="0072154B" w:rsidRPr="00A13242">
        <w:rPr>
          <w:rFonts w:hint="eastAsia"/>
          <w:sz w:val="24"/>
          <w:szCs w:val="24"/>
        </w:rPr>
        <w:t>，客观前提，例如笛卡尔《沉思集》第二个沉思把“我思”来定义人；</w:t>
      </w:r>
      <w:r w:rsidR="0072154B" w:rsidRPr="00A13242">
        <w:rPr>
          <w:rFonts w:hint="eastAsia"/>
          <w:sz w:val="24"/>
          <w:szCs w:val="24"/>
        </w:rPr>
        <w:t>2</w:t>
      </w:r>
      <w:r w:rsidR="0072154B" w:rsidRPr="00A13242">
        <w:rPr>
          <w:rFonts w:hint="eastAsia"/>
          <w:sz w:val="24"/>
          <w:szCs w:val="24"/>
        </w:rPr>
        <w:t>，主观前提，它不存在于概念中，而是存在于</w:t>
      </w:r>
      <w:r w:rsidR="00840402" w:rsidRPr="00A13242">
        <w:rPr>
          <w:rFonts w:hint="eastAsia"/>
          <w:sz w:val="24"/>
          <w:szCs w:val="24"/>
        </w:rPr>
        <w:t>主观</w:t>
      </w:r>
      <w:r w:rsidR="0072154B" w:rsidRPr="00A13242">
        <w:rPr>
          <w:rFonts w:hint="eastAsia"/>
          <w:sz w:val="24"/>
          <w:szCs w:val="24"/>
        </w:rPr>
        <w:t>感受中。例如“我思”作为纯粹自我，</w:t>
      </w:r>
      <w:r w:rsidR="0072154B" w:rsidRPr="00A13242">
        <w:rPr>
          <w:rFonts w:hint="eastAsia"/>
          <w:sz w:val="24"/>
          <w:szCs w:val="24"/>
        </w:rPr>
        <w:lastRenderedPageBreak/>
        <w:t>其实是预设了“每个</w:t>
      </w:r>
      <w:r w:rsidR="00626717" w:rsidRPr="00A13242">
        <w:rPr>
          <w:rFonts w:hint="eastAsia"/>
          <w:sz w:val="24"/>
          <w:szCs w:val="24"/>
        </w:rPr>
        <w:t>人都不借助概念就知道‘我’‘思’‘在’是什么意思”，所以它的主观</w:t>
      </w:r>
      <w:r w:rsidR="0072154B" w:rsidRPr="00A13242">
        <w:rPr>
          <w:rFonts w:hint="eastAsia"/>
          <w:sz w:val="24"/>
          <w:szCs w:val="24"/>
        </w:rPr>
        <w:t>前提其实回到了经验自我。主观前提的形式是“人人都知道……”，但实际上是“知识分子们都知道……”或“清醒的人都知道……”，这就造成了“白痴”与学究的对立。德勒兹认为只有一个人</w:t>
      </w:r>
      <w:r w:rsidR="00840402" w:rsidRPr="00A13242">
        <w:rPr>
          <w:rFonts w:hint="eastAsia"/>
          <w:sz w:val="24"/>
          <w:szCs w:val="24"/>
        </w:rPr>
        <w:t>孤独</w:t>
      </w:r>
      <w:r w:rsidR="0072154B" w:rsidRPr="00A13242">
        <w:rPr>
          <w:rFonts w:hint="eastAsia"/>
          <w:sz w:val="24"/>
          <w:szCs w:val="24"/>
        </w:rPr>
        <w:t>地否定了这种主观前提，那就是舍斯托夫（当然也包括他所引用的“白痴”的人物作者——陀思妥耶夫斯基）。舍斯托夫和陀思妥耶夫斯基反对“二二得四”等普遍必然的判断，</w:t>
      </w:r>
      <w:r w:rsidR="00431ACC" w:rsidRPr="00A13242">
        <w:rPr>
          <w:rFonts w:hint="eastAsia"/>
          <w:sz w:val="24"/>
          <w:szCs w:val="24"/>
        </w:rPr>
        <w:t>不是因为他在权利上能够反对，而</w:t>
      </w:r>
      <w:r w:rsidR="0072154B" w:rsidRPr="00A13242">
        <w:rPr>
          <w:rFonts w:hint="eastAsia"/>
          <w:sz w:val="24"/>
          <w:szCs w:val="24"/>
        </w:rPr>
        <w:t>是因为人的命运不应交给理性必然性的支配之下。</w:t>
      </w:r>
      <w:r w:rsidR="00431ACC" w:rsidRPr="00A13242">
        <w:rPr>
          <w:rFonts w:hint="eastAsia"/>
          <w:sz w:val="24"/>
          <w:szCs w:val="24"/>
        </w:rPr>
        <w:t>只有像舍斯托夫那样无基底地思考，像“白痴”那样思考，</w:t>
      </w:r>
      <w:r w:rsidR="00AB0356" w:rsidRPr="00A13242">
        <w:rPr>
          <w:rFonts w:hint="eastAsia"/>
          <w:sz w:val="24"/>
          <w:szCs w:val="24"/>
        </w:rPr>
        <w:t>哲学才能真正免于隐蔽的预设。</w:t>
      </w:r>
    </w:p>
    <w:p w:rsidR="00431ACC" w:rsidRPr="00A13242" w:rsidRDefault="00431ACC" w:rsidP="00431ACC">
      <w:pPr>
        <w:ind w:firstLine="405"/>
        <w:rPr>
          <w:sz w:val="24"/>
          <w:szCs w:val="24"/>
        </w:rPr>
      </w:pPr>
      <w:r w:rsidRPr="00A13242">
        <w:rPr>
          <w:rFonts w:hint="eastAsia"/>
          <w:sz w:val="24"/>
          <w:szCs w:val="24"/>
        </w:rPr>
        <w:t>那么斯宾诺莎的“思想的形象”，或思考的前提是什么呢？斯宾诺莎并没有设定一个绝对无限的上帝作为出发点，上帝是</w:t>
      </w:r>
      <w:proofErr w:type="gramStart"/>
      <w:r w:rsidRPr="00A13242">
        <w:rPr>
          <w:rFonts w:hint="eastAsia"/>
          <w:sz w:val="24"/>
          <w:szCs w:val="24"/>
        </w:rPr>
        <w:t>通过自因的</w:t>
      </w:r>
      <w:proofErr w:type="gramEnd"/>
      <w:r w:rsidRPr="00A13242">
        <w:rPr>
          <w:rFonts w:hint="eastAsia"/>
          <w:sz w:val="24"/>
          <w:szCs w:val="24"/>
        </w:rPr>
        <w:t>自我构成运动来建立的，它的动力来自于实体的无限属性，每个属性都表现了一个永恒无限的本质，也就是个体努力之力量。所以准确地说斯宾诺莎哲学的前提不是上帝，但他想尽可能快地到达上帝。即使是第二种知识，即共同观念也没有预设思想的主观前提，共同观念最初从被动情感与表征中诞生时，其一般性（</w:t>
      </w:r>
      <w:r w:rsidRPr="00A13242">
        <w:rPr>
          <w:rFonts w:hint="eastAsia"/>
          <w:sz w:val="24"/>
          <w:szCs w:val="24"/>
        </w:rPr>
        <w:t>generality</w:t>
      </w:r>
      <w:r w:rsidRPr="00A13242">
        <w:rPr>
          <w:rFonts w:hint="eastAsia"/>
          <w:sz w:val="24"/>
          <w:szCs w:val="24"/>
        </w:rPr>
        <w:t>）最小；形成共同概念之后，快乐之感受就与理性相契合，从而变成主动的，</w:t>
      </w:r>
      <w:r w:rsidR="00650879" w:rsidRPr="00A13242">
        <w:rPr>
          <w:rFonts w:hint="eastAsia"/>
          <w:sz w:val="24"/>
          <w:szCs w:val="24"/>
        </w:rPr>
        <w:t>其</w:t>
      </w:r>
      <w:r w:rsidRPr="00A13242">
        <w:rPr>
          <w:rFonts w:hint="eastAsia"/>
          <w:sz w:val="24"/>
          <w:szCs w:val="24"/>
        </w:rPr>
        <w:t>一般性</w:t>
      </w:r>
      <w:r w:rsidR="00650879" w:rsidRPr="00A13242">
        <w:rPr>
          <w:rFonts w:hint="eastAsia"/>
          <w:sz w:val="24"/>
          <w:szCs w:val="24"/>
        </w:rPr>
        <w:t>就</w:t>
      </w:r>
      <w:r w:rsidRPr="00A13242">
        <w:rPr>
          <w:rFonts w:hint="eastAsia"/>
          <w:sz w:val="24"/>
          <w:szCs w:val="24"/>
        </w:rPr>
        <w:t>扩大。然而我们也能看到这样一种推理预设了快乐之感受与理性的努力（</w:t>
      </w:r>
      <w:r w:rsidRPr="00A13242">
        <w:rPr>
          <w:rFonts w:hint="eastAsia"/>
          <w:sz w:val="24"/>
          <w:szCs w:val="24"/>
        </w:rPr>
        <w:t>conatus</w:t>
      </w:r>
      <w:r w:rsidRPr="00A13242">
        <w:rPr>
          <w:rFonts w:hint="eastAsia"/>
          <w:sz w:val="24"/>
          <w:szCs w:val="24"/>
        </w:rPr>
        <w:t>）的亲和性，斯宾诺莎对上帝的追求或许过快了。所以德勒兹在自己的哲学中，谈到如何把握直观的绝对知识时，放弃了共同观念</w:t>
      </w:r>
      <w:r w:rsidR="00650879" w:rsidRPr="00A13242">
        <w:rPr>
          <w:rFonts w:hint="eastAsia"/>
          <w:sz w:val="24"/>
          <w:szCs w:val="24"/>
        </w:rPr>
        <w:t>的发生学</w:t>
      </w:r>
      <w:r w:rsidRPr="00A13242">
        <w:rPr>
          <w:rFonts w:hint="eastAsia"/>
          <w:sz w:val="24"/>
          <w:szCs w:val="24"/>
        </w:rPr>
        <w:t>。</w:t>
      </w:r>
    </w:p>
    <w:p w:rsidR="00631B98" w:rsidRPr="00A13242" w:rsidRDefault="00631B98" w:rsidP="00431ACC">
      <w:pPr>
        <w:ind w:firstLine="405"/>
        <w:rPr>
          <w:sz w:val="24"/>
          <w:szCs w:val="24"/>
        </w:rPr>
      </w:pPr>
    </w:p>
    <w:p w:rsidR="00431ACC" w:rsidRPr="00FB34D3" w:rsidRDefault="005C4EB2" w:rsidP="00FB34D3">
      <w:pPr>
        <w:spacing w:afterLines="100" w:after="312"/>
        <w:rPr>
          <w:rFonts w:ascii="黑体" w:eastAsia="黑体" w:hAnsi="黑体"/>
          <w:b/>
          <w:sz w:val="28"/>
          <w:szCs w:val="28"/>
        </w:rPr>
      </w:pPr>
      <w:r w:rsidRPr="00FB34D3">
        <w:rPr>
          <w:rFonts w:ascii="黑体" w:eastAsia="黑体" w:hAnsi="黑体" w:hint="eastAsia"/>
          <w:b/>
          <w:sz w:val="28"/>
          <w:szCs w:val="28"/>
        </w:rPr>
        <w:t>（二）</w:t>
      </w:r>
      <w:r w:rsidR="00F150FF" w:rsidRPr="00FB34D3">
        <w:rPr>
          <w:rFonts w:ascii="黑体" w:eastAsia="黑体" w:hAnsi="黑体" w:hint="eastAsia"/>
          <w:b/>
          <w:sz w:val="28"/>
          <w:szCs w:val="28"/>
        </w:rPr>
        <w:t>斯宾诺莎的第一种知识改造为德勒兹的表征/符号（signe）</w:t>
      </w:r>
    </w:p>
    <w:p w:rsidR="00C67579" w:rsidRPr="00A13242" w:rsidRDefault="00C67579" w:rsidP="00A13242">
      <w:pPr>
        <w:ind w:firstLineChars="200" w:firstLine="480"/>
        <w:rPr>
          <w:sz w:val="24"/>
        </w:rPr>
      </w:pPr>
      <w:r w:rsidRPr="00A13242">
        <w:rPr>
          <w:sz w:val="24"/>
        </w:rPr>
        <w:t>德勒兹首先提出了斯宾诺莎哲学中的个体性（</w:t>
      </w:r>
      <w:r w:rsidRPr="00A13242">
        <w:rPr>
          <w:sz w:val="24"/>
        </w:rPr>
        <w:t>individualité</w:t>
      </w:r>
      <w:r w:rsidRPr="00A13242">
        <w:rPr>
          <w:sz w:val="24"/>
        </w:rPr>
        <w:t>），即一个实存的有限个体，的三个维度：</w:t>
      </w:r>
      <w:r w:rsidRPr="00A13242">
        <w:rPr>
          <w:rStyle w:val="a4"/>
          <w:sz w:val="24"/>
        </w:rPr>
        <w:footnoteReference w:id="85"/>
      </w:r>
    </w:p>
    <w:p w:rsidR="00C67579" w:rsidRPr="00A13242" w:rsidRDefault="001E0535" w:rsidP="00A13242">
      <w:pPr>
        <w:ind w:firstLineChars="200" w:firstLine="480"/>
        <w:rPr>
          <w:sz w:val="24"/>
        </w:rPr>
      </w:pPr>
      <w:r>
        <w:rPr>
          <w:rFonts w:hint="eastAsia"/>
          <w:sz w:val="24"/>
        </w:rPr>
        <w:t>其一，</w:t>
      </w:r>
      <w:r w:rsidR="00C67579" w:rsidRPr="00A13242">
        <w:rPr>
          <w:rFonts w:hint="eastAsia"/>
          <w:sz w:val="24"/>
        </w:rPr>
        <w:t>对应于实存：广延的</w:t>
      </w:r>
    </w:p>
    <w:p w:rsidR="00C67579" w:rsidRPr="00A13242" w:rsidRDefault="001E0535" w:rsidP="00A13242">
      <w:pPr>
        <w:ind w:firstLineChars="200" w:firstLine="480"/>
        <w:rPr>
          <w:sz w:val="24"/>
        </w:rPr>
      </w:pPr>
      <w:r>
        <w:rPr>
          <w:rFonts w:hint="eastAsia"/>
          <w:sz w:val="24"/>
        </w:rPr>
        <w:t>其二，</w:t>
      </w:r>
      <w:r w:rsidR="00C67579" w:rsidRPr="00A13242">
        <w:rPr>
          <w:rFonts w:hint="eastAsia"/>
          <w:sz w:val="24"/>
        </w:rPr>
        <w:t>对应于特征的关系：差异的</w:t>
      </w:r>
      <w:r w:rsidR="00C67579" w:rsidRPr="00A13242">
        <w:rPr>
          <w:rFonts w:hint="eastAsia"/>
          <w:sz w:val="24"/>
        </w:rPr>
        <w:t>=</w:t>
      </w:r>
      <w:r w:rsidR="00C67579" w:rsidRPr="00A13242">
        <w:rPr>
          <w:rFonts w:hint="eastAsia"/>
          <w:sz w:val="24"/>
        </w:rPr>
        <w:t>微分的（</w:t>
      </w:r>
      <w:r w:rsidR="00C67579" w:rsidRPr="00A13242">
        <w:rPr>
          <w:sz w:val="24"/>
        </w:rPr>
        <w:t>différentiel</w:t>
      </w:r>
      <w:r w:rsidR="00C67579" w:rsidRPr="00A13242">
        <w:rPr>
          <w:rFonts w:hint="eastAsia"/>
          <w:sz w:val="24"/>
        </w:rPr>
        <w:t>）。例如运动与静止的关系。</w:t>
      </w:r>
    </w:p>
    <w:p w:rsidR="00C67579" w:rsidRPr="00A13242" w:rsidRDefault="001E0535" w:rsidP="00A13242">
      <w:pPr>
        <w:ind w:firstLineChars="200" w:firstLine="480"/>
        <w:rPr>
          <w:sz w:val="24"/>
        </w:rPr>
      </w:pPr>
      <w:r>
        <w:rPr>
          <w:rFonts w:hint="eastAsia"/>
          <w:sz w:val="24"/>
        </w:rPr>
        <w:t>其三，</w:t>
      </w:r>
      <w:r w:rsidR="00C67579" w:rsidRPr="00A13242">
        <w:rPr>
          <w:rFonts w:hint="eastAsia"/>
          <w:sz w:val="24"/>
        </w:rPr>
        <w:t>对应于本质：内强的（</w:t>
      </w:r>
      <w:r w:rsidR="00C67579" w:rsidRPr="00A13242">
        <w:rPr>
          <w:rFonts w:hint="eastAsia"/>
          <w:sz w:val="24"/>
        </w:rPr>
        <w:t>intensive</w:t>
      </w:r>
      <w:r w:rsidR="00C67579" w:rsidRPr="00A13242">
        <w:rPr>
          <w:rFonts w:hint="eastAsia"/>
          <w:sz w:val="24"/>
        </w:rPr>
        <w:t>），指有限的、独异的（</w:t>
      </w:r>
      <w:r w:rsidR="00C67579" w:rsidRPr="00A13242">
        <w:rPr>
          <w:rFonts w:hint="eastAsia"/>
          <w:sz w:val="24"/>
        </w:rPr>
        <w:t>singular</w:t>
      </w:r>
      <w:r w:rsidR="00C67579" w:rsidRPr="00A13242">
        <w:rPr>
          <w:rFonts w:hint="eastAsia"/>
          <w:sz w:val="24"/>
        </w:rPr>
        <w:t>）个体的力量强度，这种力量等同于本质。</w:t>
      </w:r>
      <w:proofErr w:type="gramStart"/>
      <w:r w:rsidR="00C67579" w:rsidRPr="00A13242">
        <w:rPr>
          <w:rFonts w:hint="eastAsia"/>
          <w:sz w:val="24"/>
        </w:rPr>
        <w:t>内强量不是</w:t>
      </w:r>
      <w:proofErr w:type="gramEnd"/>
      <w:r w:rsidR="00C67579" w:rsidRPr="00A13242">
        <w:rPr>
          <w:rFonts w:hint="eastAsia"/>
          <w:sz w:val="24"/>
        </w:rPr>
        <w:t>广延量，不能用量的加减来理解，康德在《纯粹理性批判》原理分析论“直观的公理”中谈到广延量是“部分的表象使整体的表象成为可能（因而必然先行于整体的表象）”的量</w:t>
      </w:r>
      <w:r w:rsidR="00C67579" w:rsidRPr="00A13242">
        <w:rPr>
          <w:rStyle w:val="a4"/>
          <w:sz w:val="24"/>
        </w:rPr>
        <w:footnoteReference w:id="86"/>
      </w:r>
      <w:r w:rsidR="00C67579" w:rsidRPr="00A13242">
        <w:rPr>
          <w:rFonts w:hint="eastAsia"/>
          <w:sz w:val="24"/>
        </w:rPr>
        <w:t>,</w:t>
      </w:r>
      <w:r w:rsidR="00C67579" w:rsidRPr="00A13242">
        <w:rPr>
          <w:rFonts w:hint="eastAsia"/>
          <w:sz w:val="24"/>
        </w:rPr>
        <w:t>而原理分析论第二章中“知觉的预测”则描述了</w:t>
      </w:r>
      <w:r w:rsidR="00C67579" w:rsidRPr="00A13242">
        <w:rPr>
          <w:rFonts w:hint="eastAsia"/>
          <w:sz w:val="24"/>
          <w:em w:val="dot"/>
        </w:rPr>
        <w:t>内强量</w:t>
      </w:r>
      <w:r w:rsidR="00C67579" w:rsidRPr="00A13242">
        <w:rPr>
          <w:rFonts w:hint="eastAsia"/>
          <w:sz w:val="24"/>
        </w:rPr>
        <w:t>（</w:t>
      </w:r>
      <w:r w:rsidR="00C67579" w:rsidRPr="00A13242">
        <w:rPr>
          <w:rFonts w:hint="eastAsia"/>
          <w:sz w:val="24"/>
        </w:rPr>
        <w:t>intensive Gr</w:t>
      </w:r>
      <w:r w:rsidR="00C67579" w:rsidRPr="00A13242">
        <w:rPr>
          <w:sz w:val="24"/>
        </w:rPr>
        <w:t>öß</w:t>
      </w:r>
      <w:r w:rsidR="00C67579" w:rsidRPr="00A13242">
        <w:rPr>
          <w:rFonts w:hint="eastAsia"/>
          <w:sz w:val="24"/>
        </w:rPr>
        <w:t>e</w:t>
      </w:r>
      <w:r w:rsidR="00C67579" w:rsidRPr="00A13242">
        <w:rPr>
          <w:rFonts w:hint="eastAsia"/>
          <w:sz w:val="24"/>
        </w:rPr>
        <w:t>）</w:t>
      </w:r>
      <w:r w:rsidR="00C67579" w:rsidRPr="00A13242">
        <w:rPr>
          <w:rStyle w:val="a4"/>
          <w:sz w:val="24"/>
        </w:rPr>
        <w:footnoteReference w:id="87"/>
      </w:r>
      <w:r w:rsidR="00C67579" w:rsidRPr="00A13242">
        <w:rPr>
          <w:rFonts w:hint="eastAsia"/>
          <w:sz w:val="24"/>
        </w:rPr>
        <w:t>，指实在的、与感觉相应的东西必然具有一个表象的量，但这个量的强度大小不是通过部分到整体的增加，而是“只是被领会为单一性，并且在其中多数性只能通过向否定性</w:t>
      </w:r>
      <w:r w:rsidR="00C67579" w:rsidRPr="00A13242">
        <w:rPr>
          <w:rFonts w:hint="eastAsia"/>
          <w:sz w:val="24"/>
        </w:rPr>
        <w:t>=0</w:t>
      </w:r>
      <w:r w:rsidR="00C67579" w:rsidRPr="00A13242">
        <w:rPr>
          <w:rFonts w:hint="eastAsia"/>
          <w:sz w:val="24"/>
        </w:rPr>
        <w:t>的逼近来表象的量”</w:t>
      </w:r>
      <w:r w:rsidR="00C67579" w:rsidRPr="00A13242">
        <w:rPr>
          <w:rStyle w:val="a4"/>
          <w:sz w:val="24"/>
        </w:rPr>
        <w:footnoteReference w:id="88"/>
      </w:r>
      <w:r w:rsidR="00C67579" w:rsidRPr="00A13242">
        <w:rPr>
          <w:rFonts w:hint="eastAsia"/>
          <w:sz w:val="24"/>
        </w:rPr>
        <w:t>是纯粹连续统（</w:t>
      </w:r>
      <w:r w:rsidR="00C67579" w:rsidRPr="00A13242">
        <w:rPr>
          <w:rFonts w:hint="eastAsia"/>
          <w:sz w:val="24"/>
        </w:rPr>
        <w:t>continuum</w:t>
      </w:r>
      <w:r w:rsidR="00C67579" w:rsidRPr="00A13242">
        <w:rPr>
          <w:rFonts w:hint="eastAsia"/>
          <w:sz w:val="24"/>
        </w:rPr>
        <w:t>）的部分，它只能通过计算无穷小量的微分方程来把握。</w:t>
      </w:r>
      <w:r w:rsidR="00C67579" w:rsidRPr="00A13242">
        <w:rPr>
          <w:rStyle w:val="a4"/>
          <w:sz w:val="24"/>
        </w:rPr>
        <w:footnoteReference w:id="89"/>
      </w:r>
      <w:r w:rsidR="00C67579" w:rsidRPr="00A13242">
        <w:rPr>
          <w:rFonts w:hint="eastAsia"/>
          <w:sz w:val="24"/>
        </w:rPr>
        <w:t>区别在于，在康德那里，感性存在都是后天被给</w:t>
      </w:r>
      <w:r w:rsidR="00C67579" w:rsidRPr="00A13242">
        <w:rPr>
          <w:rFonts w:hint="eastAsia"/>
          <w:sz w:val="24"/>
        </w:rPr>
        <w:lastRenderedPageBreak/>
        <w:t>予的，但“内包的量具有一个程度”，只有这个命题是一个先天的判断。而在德勒兹看来，感性存在的</w:t>
      </w:r>
      <w:proofErr w:type="gramStart"/>
      <w:r w:rsidR="00C67579" w:rsidRPr="00A13242">
        <w:rPr>
          <w:rFonts w:hint="eastAsia"/>
          <w:sz w:val="24"/>
        </w:rPr>
        <w:t>内强量就是</w:t>
      </w:r>
      <w:proofErr w:type="gramEnd"/>
      <w:r w:rsidR="00C67579" w:rsidRPr="00A13242">
        <w:rPr>
          <w:rFonts w:hint="eastAsia"/>
          <w:sz w:val="24"/>
        </w:rPr>
        <w:t>属己的、独异的先验原理。</w:t>
      </w:r>
    </w:p>
    <w:p w:rsidR="00F35D1A" w:rsidRPr="00A13242" w:rsidRDefault="00C67579" w:rsidP="00C67579">
      <w:pPr>
        <w:ind w:firstLine="405"/>
        <w:rPr>
          <w:sz w:val="24"/>
        </w:rPr>
      </w:pPr>
      <w:r w:rsidRPr="00A13242">
        <w:rPr>
          <w:rFonts w:hint="eastAsia"/>
          <w:sz w:val="24"/>
        </w:rPr>
        <w:t>三个维度依次</w:t>
      </w:r>
      <w:r w:rsidR="00F35D1A" w:rsidRPr="00A13242">
        <w:rPr>
          <w:rFonts w:hint="eastAsia"/>
          <w:sz w:val="24"/>
        </w:rPr>
        <w:t>对应了斯宾诺莎的三种知识，也对应了德勒兹的三种知识，也对应了德勒兹的时间的四种结构：</w:t>
      </w:r>
    </w:p>
    <w:tbl>
      <w:tblPr>
        <w:tblStyle w:val="a8"/>
        <w:tblW w:w="0" w:type="auto"/>
        <w:tblLook w:val="04A0" w:firstRow="1" w:lastRow="0" w:firstColumn="1" w:lastColumn="0" w:noHBand="0" w:noVBand="1"/>
      </w:tblPr>
      <w:tblGrid>
        <w:gridCol w:w="1704"/>
        <w:gridCol w:w="2373"/>
        <w:gridCol w:w="1843"/>
        <w:gridCol w:w="2410"/>
      </w:tblGrid>
      <w:tr w:rsidR="00BD70BF" w:rsidRPr="00A13242" w:rsidTr="00BD70BF">
        <w:tc>
          <w:tcPr>
            <w:tcW w:w="1704" w:type="dxa"/>
            <w:vMerge w:val="restart"/>
            <w:vAlign w:val="center"/>
          </w:tcPr>
          <w:p w:rsidR="00BD70BF" w:rsidRPr="00A13242" w:rsidRDefault="00BD70BF" w:rsidP="00BD70BF">
            <w:pPr>
              <w:jc w:val="center"/>
              <w:rPr>
                <w:sz w:val="24"/>
              </w:rPr>
            </w:pPr>
            <w:r w:rsidRPr="00A13242">
              <w:rPr>
                <w:rFonts w:hint="eastAsia"/>
                <w:sz w:val="24"/>
              </w:rPr>
              <w:t>斯宾诺莎</w:t>
            </w:r>
          </w:p>
        </w:tc>
        <w:tc>
          <w:tcPr>
            <w:tcW w:w="2373" w:type="dxa"/>
          </w:tcPr>
          <w:p w:rsidR="00BD70BF" w:rsidRPr="00A13242" w:rsidRDefault="00BD70BF" w:rsidP="00C87F68">
            <w:pPr>
              <w:rPr>
                <w:sz w:val="24"/>
              </w:rPr>
            </w:pPr>
            <w:r w:rsidRPr="00A13242">
              <w:rPr>
                <w:rFonts w:hint="eastAsia"/>
                <w:sz w:val="24"/>
              </w:rPr>
              <w:t>第一种知识</w:t>
            </w:r>
          </w:p>
        </w:tc>
        <w:tc>
          <w:tcPr>
            <w:tcW w:w="1843" w:type="dxa"/>
          </w:tcPr>
          <w:p w:rsidR="00BD70BF" w:rsidRPr="00A13242" w:rsidRDefault="00BD70BF" w:rsidP="00C87F68">
            <w:pPr>
              <w:rPr>
                <w:sz w:val="24"/>
              </w:rPr>
            </w:pPr>
            <w:r w:rsidRPr="00A13242">
              <w:rPr>
                <w:rFonts w:hint="eastAsia"/>
                <w:sz w:val="24"/>
              </w:rPr>
              <w:t>第二种知识</w:t>
            </w:r>
          </w:p>
        </w:tc>
        <w:tc>
          <w:tcPr>
            <w:tcW w:w="2410" w:type="dxa"/>
          </w:tcPr>
          <w:p w:rsidR="00BD70BF" w:rsidRPr="00A13242" w:rsidRDefault="00BD70BF" w:rsidP="00C87F68">
            <w:pPr>
              <w:rPr>
                <w:sz w:val="24"/>
              </w:rPr>
            </w:pPr>
            <w:r w:rsidRPr="00A13242">
              <w:rPr>
                <w:rFonts w:hint="eastAsia"/>
                <w:sz w:val="24"/>
              </w:rPr>
              <w:t>第三种知识</w:t>
            </w:r>
          </w:p>
        </w:tc>
      </w:tr>
      <w:tr w:rsidR="00BD70BF" w:rsidRPr="00A13242" w:rsidTr="00BD70BF">
        <w:tc>
          <w:tcPr>
            <w:tcW w:w="1704" w:type="dxa"/>
            <w:vMerge/>
            <w:vAlign w:val="center"/>
          </w:tcPr>
          <w:p w:rsidR="00BD70BF" w:rsidRPr="00A13242" w:rsidRDefault="00BD70BF" w:rsidP="00BD70BF">
            <w:pPr>
              <w:jc w:val="center"/>
              <w:rPr>
                <w:sz w:val="24"/>
              </w:rPr>
            </w:pPr>
          </w:p>
        </w:tc>
        <w:tc>
          <w:tcPr>
            <w:tcW w:w="2373" w:type="dxa"/>
          </w:tcPr>
          <w:p w:rsidR="00BD70BF" w:rsidRPr="00A13242" w:rsidRDefault="00BD70BF" w:rsidP="00C87F68">
            <w:pPr>
              <w:rPr>
                <w:sz w:val="24"/>
              </w:rPr>
            </w:pPr>
            <w:r w:rsidRPr="00A13242">
              <w:rPr>
                <w:rFonts w:hint="eastAsia"/>
                <w:sz w:val="24"/>
              </w:rPr>
              <w:t>实存（</w:t>
            </w:r>
            <w:r w:rsidRPr="00A13242">
              <w:rPr>
                <w:rFonts w:hint="eastAsia"/>
                <w:sz w:val="24"/>
              </w:rPr>
              <w:t>existence</w:t>
            </w:r>
            <w:r w:rsidRPr="00A13242">
              <w:rPr>
                <w:rFonts w:hint="eastAsia"/>
                <w:sz w:val="24"/>
              </w:rPr>
              <w:t>）</w:t>
            </w:r>
          </w:p>
        </w:tc>
        <w:tc>
          <w:tcPr>
            <w:tcW w:w="1843" w:type="dxa"/>
          </w:tcPr>
          <w:p w:rsidR="00BD70BF" w:rsidRPr="00A13242" w:rsidRDefault="00BD70BF" w:rsidP="00C87F68">
            <w:pPr>
              <w:rPr>
                <w:sz w:val="24"/>
              </w:rPr>
            </w:pPr>
            <w:r w:rsidRPr="00A13242">
              <w:rPr>
                <w:rFonts w:hint="eastAsia"/>
                <w:sz w:val="24"/>
              </w:rPr>
              <w:t>特征性关系（</w:t>
            </w:r>
            <w:r w:rsidRPr="00A13242">
              <w:rPr>
                <w:rFonts w:hint="eastAsia"/>
                <w:sz w:val="24"/>
              </w:rPr>
              <w:t>relation of carateristics</w:t>
            </w:r>
            <w:r w:rsidRPr="00A13242">
              <w:rPr>
                <w:rFonts w:hint="eastAsia"/>
                <w:sz w:val="24"/>
              </w:rPr>
              <w:t>）</w:t>
            </w:r>
          </w:p>
        </w:tc>
        <w:tc>
          <w:tcPr>
            <w:tcW w:w="2410" w:type="dxa"/>
          </w:tcPr>
          <w:p w:rsidR="00BD70BF" w:rsidRPr="00A13242" w:rsidRDefault="00BD70BF" w:rsidP="00C87F68">
            <w:pPr>
              <w:rPr>
                <w:sz w:val="24"/>
              </w:rPr>
            </w:pPr>
            <w:r w:rsidRPr="00A13242">
              <w:rPr>
                <w:rFonts w:hint="eastAsia"/>
                <w:sz w:val="24"/>
              </w:rPr>
              <w:t>本质</w:t>
            </w:r>
          </w:p>
        </w:tc>
      </w:tr>
      <w:tr w:rsidR="00BD70BF" w:rsidRPr="00A13242" w:rsidTr="00F35D1A">
        <w:tc>
          <w:tcPr>
            <w:tcW w:w="1704" w:type="dxa"/>
            <w:vMerge/>
          </w:tcPr>
          <w:p w:rsidR="00BD70BF" w:rsidRPr="00A13242" w:rsidRDefault="00BD70BF" w:rsidP="00C67579">
            <w:pPr>
              <w:rPr>
                <w:sz w:val="24"/>
              </w:rPr>
            </w:pPr>
          </w:p>
        </w:tc>
        <w:tc>
          <w:tcPr>
            <w:tcW w:w="2373" w:type="dxa"/>
          </w:tcPr>
          <w:p w:rsidR="00BD70BF" w:rsidRPr="00A13242" w:rsidRDefault="00BD70BF" w:rsidP="00C87F68">
            <w:pPr>
              <w:rPr>
                <w:sz w:val="24"/>
              </w:rPr>
            </w:pPr>
            <w:r w:rsidRPr="00A13242">
              <w:rPr>
                <w:rFonts w:hint="eastAsia"/>
                <w:sz w:val="24"/>
              </w:rPr>
              <w:t>广延</w:t>
            </w:r>
          </w:p>
        </w:tc>
        <w:tc>
          <w:tcPr>
            <w:tcW w:w="1843" w:type="dxa"/>
          </w:tcPr>
          <w:p w:rsidR="00BD70BF" w:rsidRPr="00A13242" w:rsidRDefault="00BD70BF" w:rsidP="00C87F68">
            <w:pPr>
              <w:rPr>
                <w:sz w:val="24"/>
              </w:rPr>
            </w:pPr>
            <w:r w:rsidRPr="00A13242">
              <w:rPr>
                <w:rFonts w:hint="eastAsia"/>
                <w:sz w:val="24"/>
              </w:rPr>
              <w:t>差异</w:t>
            </w:r>
            <w:r w:rsidRPr="00A13242">
              <w:rPr>
                <w:rFonts w:hint="eastAsia"/>
                <w:sz w:val="24"/>
              </w:rPr>
              <w:t>=</w:t>
            </w:r>
            <w:r w:rsidRPr="00A13242">
              <w:rPr>
                <w:rFonts w:hint="eastAsia"/>
                <w:sz w:val="24"/>
              </w:rPr>
              <w:t>微分</w:t>
            </w:r>
          </w:p>
        </w:tc>
        <w:tc>
          <w:tcPr>
            <w:tcW w:w="2410" w:type="dxa"/>
          </w:tcPr>
          <w:p w:rsidR="00BD70BF" w:rsidRPr="00A13242" w:rsidRDefault="00BD70BF" w:rsidP="00BD70BF">
            <w:pPr>
              <w:rPr>
                <w:sz w:val="24"/>
              </w:rPr>
            </w:pPr>
            <w:r w:rsidRPr="00A13242">
              <w:rPr>
                <w:rFonts w:hint="eastAsia"/>
                <w:sz w:val="24"/>
              </w:rPr>
              <w:t>内强量（只有质的区分，</w:t>
            </w:r>
            <w:proofErr w:type="gramStart"/>
            <w:r w:rsidRPr="00A13242">
              <w:rPr>
                <w:rFonts w:hint="eastAsia"/>
                <w:sz w:val="24"/>
              </w:rPr>
              <w:t>量趋近于</w:t>
            </w:r>
            <w:proofErr w:type="gramEnd"/>
            <w:r w:rsidRPr="00A13242">
              <w:rPr>
                <w:rFonts w:hint="eastAsia"/>
                <w:sz w:val="24"/>
              </w:rPr>
              <w:t>0</w:t>
            </w:r>
            <w:r w:rsidRPr="00A13242">
              <w:rPr>
                <w:rFonts w:hint="eastAsia"/>
                <w:sz w:val="24"/>
              </w:rPr>
              <w:t>）</w:t>
            </w:r>
          </w:p>
        </w:tc>
      </w:tr>
      <w:tr w:rsidR="00BD70BF" w:rsidRPr="00A13242" w:rsidTr="00F35D1A">
        <w:tc>
          <w:tcPr>
            <w:tcW w:w="1704" w:type="dxa"/>
            <w:vMerge/>
          </w:tcPr>
          <w:p w:rsidR="00BD70BF" w:rsidRPr="00A13242" w:rsidRDefault="00BD70BF" w:rsidP="00C67579">
            <w:pPr>
              <w:rPr>
                <w:sz w:val="24"/>
              </w:rPr>
            </w:pPr>
          </w:p>
        </w:tc>
        <w:tc>
          <w:tcPr>
            <w:tcW w:w="2373" w:type="dxa"/>
          </w:tcPr>
          <w:p w:rsidR="00BD70BF" w:rsidRPr="00A13242" w:rsidRDefault="00BD70BF" w:rsidP="00C87F68">
            <w:pPr>
              <w:rPr>
                <w:sz w:val="24"/>
              </w:rPr>
            </w:pPr>
            <w:r w:rsidRPr="00A13242">
              <w:rPr>
                <w:rFonts w:hint="eastAsia"/>
                <w:sz w:val="24"/>
              </w:rPr>
              <w:t>被动情感、表征（</w:t>
            </w:r>
            <w:r w:rsidRPr="00A13242">
              <w:rPr>
                <w:rFonts w:hint="eastAsia"/>
                <w:sz w:val="24"/>
              </w:rPr>
              <w:t>signe</w:t>
            </w:r>
            <w:r w:rsidRPr="00A13242">
              <w:rPr>
                <w:rFonts w:hint="eastAsia"/>
                <w:sz w:val="24"/>
              </w:rPr>
              <w:t>）、模糊观念、激情等等</w:t>
            </w:r>
          </w:p>
        </w:tc>
        <w:tc>
          <w:tcPr>
            <w:tcW w:w="1843" w:type="dxa"/>
          </w:tcPr>
          <w:p w:rsidR="00BD70BF" w:rsidRPr="00A13242" w:rsidRDefault="00BD70BF" w:rsidP="00C87F68">
            <w:pPr>
              <w:rPr>
                <w:sz w:val="24"/>
              </w:rPr>
            </w:pPr>
            <w:r w:rsidRPr="00A13242">
              <w:rPr>
                <w:rFonts w:hint="eastAsia"/>
                <w:sz w:val="24"/>
              </w:rPr>
              <w:t>共同观念</w:t>
            </w:r>
          </w:p>
        </w:tc>
        <w:tc>
          <w:tcPr>
            <w:tcW w:w="2410" w:type="dxa"/>
          </w:tcPr>
          <w:p w:rsidR="00BD70BF" w:rsidRPr="00A13242" w:rsidRDefault="00BD70BF" w:rsidP="00C87F68">
            <w:pPr>
              <w:rPr>
                <w:sz w:val="24"/>
              </w:rPr>
            </w:pPr>
            <w:r w:rsidRPr="00A13242">
              <w:rPr>
                <w:rFonts w:hint="eastAsia"/>
                <w:sz w:val="24"/>
              </w:rPr>
              <w:t>理智的永恒直观</w:t>
            </w:r>
          </w:p>
        </w:tc>
      </w:tr>
      <w:tr w:rsidR="00BD70BF" w:rsidRPr="00A13242" w:rsidTr="00BD70BF">
        <w:tc>
          <w:tcPr>
            <w:tcW w:w="1704" w:type="dxa"/>
            <w:vMerge w:val="restart"/>
            <w:vAlign w:val="center"/>
          </w:tcPr>
          <w:p w:rsidR="00BD70BF" w:rsidRPr="00A13242" w:rsidRDefault="00BD70BF" w:rsidP="00BD70BF">
            <w:pPr>
              <w:jc w:val="center"/>
              <w:rPr>
                <w:sz w:val="24"/>
              </w:rPr>
            </w:pPr>
            <w:r w:rsidRPr="00A13242">
              <w:rPr>
                <w:rFonts w:hint="eastAsia"/>
                <w:sz w:val="24"/>
              </w:rPr>
              <w:t>德勒兹</w:t>
            </w:r>
          </w:p>
        </w:tc>
        <w:tc>
          <w:tcPr>
            <w:tcW w:w="2373" w:type="dxa"/>
          </w:tcPr>
          <w:p w:rsidR="00BD70BF" w:rsidRPr="00A13242" w:rsidRDefault="00BD70BF" w:rsidP="00C67579">
            <w:pPr>
              <w:rPr>
                <w:sz w:val="24"/>
              </w:rPr>
            </w:pPr>
            <w:r w:rsidRPr="00A13242">
              <w:rPr>
                <w:rFonts w:hint="eastAsia"/>
                <w:sz w:val="24"/>
              </w:rPr>
              <w:t>表征</w:t>
            </w:r>
            <w:r w:rsidRPr="00A13242">
              <w:rPr>
                <w:rFonts w:hint="eastAsia"/>
                <w:sz w:val="24"/>
              </w:rPr>
              <w:t>/</w:t>
            </w:r>
            <w:r w:rsidRPr="00A13242">
              <w:rPr>
                <w:rFonts w:hint="eastAsia"/>
                <w:sz w:val="24"/>
              </w:rPr>
              <w:t>符号，通过理智获得</w:t>
            </w:r>
          </w:p>
        </w:tc>
        <w:tc>
          <w:tcPr>
            <w:tcW w:w="1843" w:type="dxa"/>
          </w:tcPr>
          <w:p w:rsidR="00BD70BF" w:rsidRPr="00A13242" w:rsidRDefault="00BD70BF" w:rsidP="00C67579">
            <w:pPr>
              <w:rPr>
                <w:sz w:val="24"/>
              </w:rPr>
            </w:pPr>
            <w:r w:rsidRPr="00A13242">
              <w:rPr>
                <w:rFonts w:hint="eastAsia"/>
                <w:sz w:val="24"/>
              </w:rPr>
              <w:t>表征</w:t>
            </w:r>
            <w:r w:rsidRPr="00A13242">
              <w:rPr>
                <w:rFonts w:hint="eastAsia"/>
                <w:sz w:val="24"/>
              </w:rPr>
              <w:t>/</w:t>
            </w:r>
            <w:r w:rsidRPr="00A13242">
              <w:rPr>
                <w:rFonts w:hint="eastAsia"/>
                <w:sz w:val="24"/>
              </w:rPr>
              <w:t>符号的学习（</w:t>
            </w:r>
            <w:r w:rsidRPr="00A13242">
              <w:rPr>
                <w:rFonts w:hint="eastAsia"/>
                <w:sz w:val="24"/>
              </w:rPr>
              <w:t>apprendre</w:t>
            </w:r>
            <w:r w:rsidRPr="00A13242">
              <w:rPr>
                <w:rFonts w:hint="eastAsia"/>
                <w:sz w:val="24"/>
              </w:rPr>
              <w:t>），包括回忆、欲望、想象等等</w:t>
            </w:r>
          </w:p>
        </w:tc>
        <w:tc>
          <w:tcPr>
            <w:tcW w:w="2410" w:type="dxa"/>
          </w:tcPr>
          <w:p w:rsidR="00BD70BF" w:rsidRPr="00A13242" w:rsidRDefault="00BD70BF" w:rsidP="00C67579">
            <w:pPr>
              <w:rPr>
                <w:sz w:val="24"/>
              </w:rPr>
            </w:pPr>
            <w:r w:rsidRPr="00A13242">
              <w:rPr>
                <w:rFonts w:hint="eastAsia"/>
                <w:sz w:val="24"/>
              </w:rPr>
              <w:t>感性的艺术直观</w:t>
            </w:r>
          </w:p>
        </w:tc>
      </w:tr>
      <w:tr w:rsidR="00BD70BF" w:rsidRPr="00A13242" w:rsidTr="00F35D1A">
        <w:tc>
          <w:tcPr>
            <w:tcW w:w="1704" w:type="dxa"/>
            <w:vMerge/>
          </w:tcPr>
          <w:p w:rsidR="00BD70BF" w:rsidRPr="00A13242" w:rsidRDefault="00BD70BF" w:rsidP="00F35D1A">
            <w:pPr>
              <w:rPr>
                <w:sz w:val="24"/>
              </w:rPr>
            </w:pPr>
          </w:p>
        </w:tc>
        <w:tc>
          <w:tcPr>
            <w:tcW w:w="2373" w:type="dxa"/>
          </w:tcPr>
          <w:p w:rsidR="00BD70BF" w:rsidRPr="00A13242" w:rsidRDefault="00BD70BF" w:rsidP="00C67579">
            <w:pPr>
              <w:rPr>
                <w:sz w:val="24"/>
              </w:rPr>
            </w:pPr>
            <w:r w:rsidRPr="00A13242">
              <w:rPr>
                <w:rFonts w:hint="eastAsia"/>
                <w:sz w:val="24"/>
              </w:rPr>
              <w:t>逝去的时间（</w:t>
            </w:r>
            <w:r w:rsidRPr="00A13242">
              <w:rPr>
                <w:rFonts w:hint="eastAsia"/>
                <w:sz w:val="24"/>
              </w:rPr>
              <w:t>le temps perdu</w:t>
            </w:r>
            <w:r w:rsidRPr="00A13242">
              <w:rPr>
                <w:rFonts w:hint="eastAsia"/>
                <w:sz w:val="24"/>
              </w:rPr>
              <w:t>），包括过去的时间与遗失的时间</w:t>
            </w:r>
          </w:p>
        </w:tc>
        <w:tc>
          <w:tcPr>
            <w:tcW w:w="1843" w:type="dxa"/>
          </w:tcPr>
          <w:p w:rsidR="00BD70BF" w:rsidRPr="00A13242" w:rsidRDefault="00BD70BF" w:rsidP="00C67579">
            <w:pPr>
              <w:rPr>
                <w:sz w:val="24"/>
              </w:rPr>
            </w:pPr>
            <w:r w:rsidRPr="00A13242">
              <w:rPr>
                <w:rFonts w:hint="eastAsia"/>
                <w:sz w:val="24"/>
              </w:rPr>
              <w:t>重现的时间</w:t>
            </w:r>
          </w:p>
        </w:tc>
        <w:tc>
          <w:tcPr>
            <w:tcW w:w="2410" w:type="dxa"/>
          </w:tcPr>
          <w:p w:rsidR="00BD70BF" w:rsidRPr="00A13242" w:rsidRDefault="00BD70BF" w:rsidP="00C67579">
            <w:pPr>
              <w:rPr>
                <w:sz w:val="24"/>
              </w:rPr>
            </w:pPr>
            <w:r w:rsidRPr="00A13242">
              <w:rPr>
                <w:rFonts w:hint="eastAsia"/>
                <w:sz w:val="24"/>
              </w:rPr>
              <w:t>原初的、绝对的时间</w:t>
            </w:r>
          </w:p>
        </w:tc>
      </w:tr>
    </w:tbl>
    <w:p w:rsidR="00F35D1A" w:rsidRPr="00A13242" w:rsidRDefault="00F35D1A" w:rsidP="00C67579">
      <w:pPr>
        <w:ind w:firstLine="405"/>
        <w:rPr>
          <w:sz w:val="24"/>
        </w:rPr>
      </w:pPr>
    </w:p>
    <w:p w:rsidR="00C67579" w:rsidRPr="00A13242" w:rsidRDefault="00C67579" w:rsidP="00C67579">
      <w:pPr>
        <w:ind w:firstLine="405"/>
        <w:rPr>
          <w:sz w:val="24"/>
        </w:rPr>
      </w:pPr>
      <w:r w:rsidRPr="00A13242">
        <w:rPr>
          <w:rFonts w:hint="eastAsia"/>
          <w:sz w:val="24"/>
        </w:rPr>
        <w:t>德勒兹的知识基底是表征</w:t>
      </w:r>
      <w:r w:rsidRPr="00A13242">
        <w:rPr>
          <w:rFonts w:hint="eastAsia"/>
          <w:sz w:val="24"/>
        </w:rPr>
        <w:t>/</w:t>
      </w:r>
      <w:r w:rsidRPr="00A13242">
        <w:rPr>
          <w:rFonts w:hint="eastAsia"/>
          <w:sz w:val="24"/>
        </w:rPr>
        <w:t>符号（</w:t>
      </w:r>
      <w:r w:rsidRPr="00A13242">
        <w:rPr>
          <w:rFonts w:hint="eastAsia"/>
          <w:sz w:val="24"/>
        </w:rPr>
        <w:t>signe</w:t>
      </w:r>
      <w:r w:rsidRPr="00A13242">
        <w:rPr>
          <w:rFonts w:hint="eastAsia"/>
          <w:sz w:val="24"/>
        </w:rPr>
        <w:t>），包括两种：</w:t>
      </w:r>
    </w:p>
    <w:p w:rsidR="00C67579" w:rsidRPr="00A13242" w:rsidRDefault="001E0535" w:rsidP="00C67579">
      <w:pPr>
        <w:ind w:firstLine="405"/>
        <w:rPr>
          <w:sz w:val="24"/>
        </w:rPr>
      </w:pPr>
      <w:r>
        <w:rPr>
          <w:rFonts w:hint="eastAsia"/>
          <w:sz w:val="24"/>
        </w:rPr>
        <w:t>第一种：</w:t>
      </w:r>
      <w:r w:rsidR="00C67579" w:rsidRPr="00A13242">
        <w:rPr>
          <w:rFonts w:hint="eastAsia"/>
          <w:sz w:val="24"/>
        </w:rPr>
        <w:t>属于广延属性的，物体的</w:t>
      </w:r>
      <w:r w:rsidR="00C67579" w:rsidRPr="00A13242">
        <w:rPr>
          <w:rFonts w:hint="eastAsia"/>
          <w:sz w:val="24"/>
        </w:rPr>
        <w:t>/</w:t>
      </w:r>
      <w:r w:rsidR="00C67579" w:rsidRPr="00A13242">
        <w:rPr>
          <w:rFonts w:hint="eastAsia"/>
          <w:sz w:val="24"/>
        </w:rPr>
        <w:t>身体的分殊</w:t>
      </w:r>
      <w:r w:rsidR="00C67579" w:rsidRPr="00A13242">
        <w:rPr>
          <w:rFonts w:hint="eastAsia"/>
          <w:sz w:val="24"/>
        </w:rPr>
        <w:t>(affection)</w:t>
      </w:r>
      <w:r w:rsidR="00C67579" w:rsidRPr="00A13242">
        <w:rPr>
          <w:rFonts w:hint="eastAsia"/>
          <w:sz w:val="24"/>
        </w:rPr>
        <w:t>；</w:t>
      </w:r>
    </w:p>
    <w:p w:rsidR="00C67579" w:rsidRPr="00A13242" w:rsidRDefault="001E0535" w:rsidP="00C67579">
      <w:pPr>
        <w:ind w:firstLine="405"/>
        <w:rPr>
          <w:sz w:val="24"/>
        </w:rPr>
      </w:pPr>
      <w:r>
        <w:rPr>
          <w:rFonts w:hint="eastAsia"/>
          <w:sz w:val="24"/>
        </w:rPr>
        <w:t>第二种：</w:t>
      </w:r>
      <w:r w:rsidR="00C67579" w:rsidRPr="00A13242">
        <w:rPr>
          <w:rFonts w:hint="eastAsia"/>
          <w:sz w:val="24"/>
        </w:rPr>
        <w:t>属于思维属性的，精神的情感</w:t>
      </w:r>
      <w:r w:rsidR="00C67579" w:rsidRPr="00A13242">
        <w:rPr>
          <w:rFonts w:hint="eastAsia"/>
          <w:sz w:val="24"/>
        </w:rPr>
        <w:t>(affect)</w:t>
      </w:r>
      <w:r w:rsidR="00C67579" w:rsidRPr="00A13242">
        <w:rPr>
          <w:rFonts w:hint="eastAsia"/>
          <w:sz w:val="24"/>
        </w:rPr>
        <w:t>。</w:t>
      </w:r>
    </w:p>
    <w:p w:rsidR="00C67579" w:rsidRPr="00A13242" w:rsidRDefault="00C67579" w:rsidP="00A13242">
      <w:pPr>
        <w:ind w:firstLineChars="200" w:firstLine="480"/>
        <w:rPr>
          <w:sz w:val="24"/>
        </w:rPr>
      </w:pPr>
      <w:r w:rsidRPr="00A13242">
        <w:rPr>
          <w:rFonts w:hint="eastAsia"/>
          <w:sz w:val="24"/>
        </w:rPr>
        <w:t>第一种知识是不完备观念的集合，即被动情感、表征（</w:t>
      </w:r>
      <w:r w:rsidRPr="00A13242">
        <w:rPr>
          <w:rFonts w:hint="eastAsia"/>
          <w:sz w:val="24"/>
        </w:rPr>
        <w:t>signe</w:t>
      </w:r>
      <w:r w:rsidRPr="00A13242">
        <w:rPr>
          <w:rFonts w:hint="eastAsia"/>
          <w:sz w:val="24"/>
        </w:rPr>
        <w:t>）、模糊观念、激情（</w:t>
      </w:r>
      <w:r w:rsidRPr="00A13242">
        <w:rPr>
          <w:rFonts w:hint="eastAsia"/>
          <w:sz w:val="24"/>
        </w:rPr>
        <w:t>passion</w:t>
      </w:r>
      <w:r w:rsidRPr="00A13242">
        <w:rPr>
          <w:rFonts w:hint="eastAsia"/>
          <w:sz w:val="24"/>
        </w:rPr>
        <w:t>），等等。人被奴役于第一种知识，情感，激情。人类作为外延的部分，每个个体都是相互外在的。身体作为物理层面的存在不具有内在性，总是被外在的样式的相互冲突、冲撞所决定。这是最简单的关系，诸观念相互之间不断变换关系，相应地，人类的知觉只单纯地接受外在的事物，知觉此时只有被动的接受性，由此构成了“表征”的世界。但在这种世界里也有价值判断，比如好坏，就是指在接触外在的观念时与身体的运作是否和谐。严格地说，第一种知识不是知识，因为它们不表现本质或力量，也不直接指向某一个物体，而只是指出其对应的物体或精神的结果（</w:t>
      </w:r>
      <w:r w:rsidRPr="00A13242">
        <w:rPr>
          <w:rFonts w:hint="eastAsia"/>
          <w:sz w:val="24"/>
        </w:rPr>
        <w:t>effect</w:t>
      </w:r>
      <w:r w:rsidRPr="00A13242">
        <w:rPr>
          <w:rFonts w:hint="eastAsia"/>
          <w:sz w:val="24"/>
        </w:rPr>
        <w:t>）。</w:t>
      </w:r>
      <w:r w:rsidR="00477170" w:rsidRPr="00A13242">
        <w:rPr>
          <w:rFonts w:hint="eastAsia"/>
          <w:sz w:val="24"/>
        </w:rPr>
        <w:t>表征的相遇是偶然的，但是表征所指示的有限样式的本质是必然的。</w:t>
      </w:r>
    </w:p>
    <w:p w:rsidR="00C67579" w:rsidRPr="00A13242" w:rsidRDefault="00477170" w:rsidP="00A13242">
      <w:pPr>
        <w:ind w:firstLineChars="200" w:firstLine="480"/>
        <w:rPr>
          <w:sz w:val="24"/>
        </w:rPr>
      </w:pPr>
      <w:r w:rsidRPr="00A13242">
        <w:rPr>
          <w:rFonts w:hint="eastAsia"/>
          <w:sz w:val="24"/>
        </w:rPr>
        <w:t>诸表征</w:t>
      </w:r>
      <w:r w:rsidR="00C67579" w:rsidRPr="00A13242">
        <w:rPr>
          <w:rFonts w:hint="eastAsia"/>
          <w:sz w:val="24"/>
        </w:rPr>
        <w:t>是含混不清、充满错误的，而德勒兹把舍斯托夫推崇的启示神学归为了</w:t>
      </w:r>
      <w:r w:rsidRPr="00A13242">
        <w:rPr>
          <w:rFonts w:hint="eastAsia"/>
          <w:sz w:val="24"/>
        </w:rPr>
        <w:t>表征的相遇</w:t>
      </w:r>
      <w:r w:rsidR="00C67579" w:rsidRPr="00A13242">
        <w:rPr>
          <w:rFonts w:hint="eastAsia"/>
          <w:sz w:val="24"/>
        </w:rPr>
        <w:t>，依据是《神学政治论》：“没有人根据其本性可以得出他必须服从上帝的结论，也无法借由理性达到这个目的，他只能借由表征所肯定的启示而达到此目的”</w:t>
      </w:r>
      <w:r w:rsidR="00C67579" w:rsidRPr="00A13242">
        <w:rPr>
          <w:rStyle w:val="a4"/>
          <w:sz w:val="24"/>
        </w:rPr>
        <w:footnoteReference w:id="90"/>
      </w:r>
      <w:r w:rsidR="00C67579" w:rsidRPr="00A13242">
        <w:rPr>
          <w:rFonts w:hint="eastAsia"/>
          <w:sz w:val="24"/>
        </w:rPr>
        <w:t>。</w:t>
      </w:r>
      <w:r w:rsidR="00C67579" w:rsidRPr="00A13242">
        <w:rPr>
          <w:sz w:val="24"/>
        </w:rPr>
        <w:t>德勒兹与舍斯托夫表面上分歧的一点是：在斯宾诺莎的三种知识里，启示在什么位置上？德勒兹认为启示不过是第一种知识，但这种启示神学是原教旨的神学，例如《旧约</w:t>
      </w:r>
      <w:r w:rsidR="00C67579" w:rsidRPr="00A13242">
        <w:rPr>
          <w:sz w:val="24"/>
        </w:rPr>
        <w:t>·</w:t>
      </w:r>
      <w:r w:rsidR="00C67579" w:rsidRPr="00A13242">
        <w:rPr>
          <w:sz w:val="24"/>
        </w:rPr>
        <w:t>创世纪》中上帝启示亚当不许吃智慧之树的果子，因为那将使他中毒，亚当却误以为上帝给了他一个表征</w:t>
      </w:r>
      <w:r w:rsidR="00C67579" w:rsidRPr="00A13242">
        <w:rPr>
          <w:sz w:val="24"/>
        </w:rPr>
        <w:t>=</w:t>
      </w:r>
      <w:r w:rsidR="00C67579" w:rsidRPr="00A13242">
        <w:rPr>
          <w:sz w:val="24"/>
        </w:rPr>
        <w:t>信号</w:t>
      </w:r>
      <w:r w:rsidR="00C67579" w:rsidRPr="00A13242">
        <w:rPr>
          <w:sz w:val="24"/>
        </w:rPr>
        <w:t>=</w:t>
      </w:r>
      <w:r w:rsidR="00C67579" w:rsidRPr="00A13242">
        <w:rPr>
          <w:sz w:val="24"/>
        </w:rPr>
        <w:t>神迹（</w:t>
      </w:r>
      <w:r w:rsidR="00C67579" w:rsidRPr="00A13242">
        <w:rPr>
          <w:sz w:val="24"/>
        </w:rPr>
        <w:t>signe</w:t>
      </w:r>
      <w:r w:rsidR="00C67579" w:rsidRPr="00A13242">
        <w:rPr>
          <w:sz w:val="24"/>
        </w:rPr>
        <w:t>），并把这个表征本身当作了律法、命令，而无视这个表征背后的原因，而只是单纯将</w:t>
      </w:r>
      <w:r w:rsidR="00C67579" w:rsidRPr="00A13242">
        <w:rPr>
          <w:sz w:val="24"/>
        </w:rPr>
        <w:lastRenderedPageBreak/>
        <w:t>其等同于戒律和禁令。</w:t>
      </w:r>
      <w:r w:rsidR="00C67579" w:rsidRPr="00A13242">
        <w:rPr>
          <w:rStyle w:val="a4"/>
          <w:sz w:val="24"/>
        </w:rPr>
        <w:footnoteReference w:id="91"/>
      </w:r>
      <w:r w:rsidR="00C67579" w:rsidRPr="00A13242">
        <w:rPr>
          <w:sz w:val="24"/>
        </w:rPr>
        <w:t>所以表征被等同于命令、或启示的结果。服从变成了认知的模式。</w:t>
      </w:r>
    </w:p>
    <w:p w:rsidR="00C67579" w:rsidRPr="00A13242" w:rsidRDefault="00C67579" w:rsidP="00A13242">
      <w:pPr>
        <w:ind w:firstLineChars="200" w:firstLine="480"/>
        <w:rPr>
          <w:sz w:val="24"/>
        </w:rPr>
      </w:pPr>
      <w:r w:rsidRPr="00A13242">
        <w:rPr>
          <w:sz w:val="24"/>
        </w:rPr>
        <w:t>但后面我们将看到，虽然德勒兹认为</w:t>
      </w:r>
      <w:r w:rsidR="00C94B4E" w:rsidRPr="00A13242">
        <w:rPr>
          <w:sz w:val="24"/>
        </w:rPr>
        <w:t>神学</w:t>
      </w:r>
      <w:r w:rsidRPr="00A13242">
        <w:rPr>
          <w:sz w:val="24"/>
        </w:rPr>
        <w:t>“</w:t>
      </w:r>
      <w:r w:rsidRPr="00A13242">
        <w:rPr>
          <w:sz w:val="24"/>
        </w:rPr>
        <w:t>启示</w:t>
      </w:r>
      <w:r w:rsidRPr="00A13242">
        <w:rPr>
          <w:sz w:val="24"/>
        </w:rPr>
        <w:t>”</w:t>
      </w:r>
      <w:r w:rsidRPr="00A13242">
        <w:rPr>
          <w:sz w:val="24"/>
        </w:rPr>
        <w:t>是错误的来源，但在他本人的哲学中非理性认识作为最高级的知识来源</w:t>
      </w:r>
      <w:r w:rsidR="00C94B4E" w:rsidRPr="00A13242">
        <w:rPr>
          <w:sz w:val="24"/>
        </w:rPr>
        <w:t>，名为</w:t>
      </w:r>
      <w:r w:rsidR="00C94B4E" w:rsidRPr="00A13242">
        <w:rPr>
          <w:sz w:val="24"/>
        </w:rPr>
        <w:t>“</w:t>
      </w:r>
      <w:r w:rsidR="00C94B4E" w:rsidRPr="00A13242">
        <w:rPr>
          <w:sz w:val="24"/>
        </w:rPr>
        <w:t>艺术的启示</w:t>
      </w:r>
      <w:r w:rsidR="00C94B4E" w:rsidRPr="00A13242">
        <w:rPr>
          <w:sz w:val="24"/>
        </w:rPr>
        <w:t>”</w:t>
      </w:r>
      <w:r w:rsidRPr="00A13242">
        <w:rPr>
          <w:sz w:val="24"/>
        </w:rPr>
        <w:t>，并且是以一种完全去斯宾诺莎术语的方式来描述的，例如《反俄狄浦斯》《千高原》。在这些表面上原创性极强的著作中，德勒兹重构了斯宾诺莎的三种知识区分，将其替换为艺术的三条线，而在这三条线上，舍斯托夫式的反理性起了极其标志性的作用。</w:t>
      </w:r>
      <w:r w:rsidR="00F00180" w:rsidRPr="00A13242">
        <w:rPr>
          <w:sz w:val="24"/>
        </w:rPr>
        <w:t>并且舍斯托夫反对理性在物自身的世界中具有任何地位，而德勒兹呼应了这一论点，把</w:t>
      </w:r>
      <w:r w:rsidR="00F00180" w:rsidRPr="00A13242">
        <w:rPr>
          <w:sz w:val="24"/>
        </w:rPr>
        <w:t>“</w:t>
      </w:r>
      <w:r w:rsidR="00F00180" w:rsidRPr="00A13242">
        <w:rPr>
          <w:sz w:val="24"/>
        </w:rPr>
        <w:t>理智</w:t>
      </w:r>
      <w:r w:rsidR="00F00180" w:rsidRPr="00A13242">
        <w:rPr>
          <w:sz w:val="24"/>
        </w:rPr>
        <w:t>”</w:t>
      </w:r>
      <w:r w:rsidR="00F00180" w:rsidRPr="00A13242">
        <w:rPr>
          <w:sz w:val="24"/>
        </w:rPr>
        <w:t>能力放在了三种知识的最低一级，逐渐向感性上升，这与斯宾诺莎恰好相反。</w:t>
      </w:r>
    </w:p>
    <w:p w:rsidR="00C67579" w:rsidRDefault="00C67579" w:rsidP="00EF4A5A">
      <w:pPr>
        <w:ind w:firstLine="405"/>
      </w:pPr>
    </w:p>
    <w:p w:rsidR="006723C7" w:rsidRPr="00FB34D3" w:rsidRDefault="005C4EB2" w:rsidP="00FB34D3">
      <w:pPr>
        <w:spacing w:afterLines="100" w:after="312"/>
        <w:rPr>
          <w:rFonts w:ascii="黑体" w:eastAsia="黑体" w:hAnsi="黑体"/>
          <w:b/>
          <w:sz w:val="28"/>
          <w:szCs w:val="28"/>
        </w:rPr>
      </w:pPr>
      <w:r w:rsidRPr="00FB34D3">
        <w:rPr>
          <w:rFonts w:ascii="黑体" w:eastAsia="黑体" w:hAnsi="黑体" w:hint="eastAsia"/>
          <w:b/>
          <w:sz w:val="28"/>
          <w:szCs w:val="28"/>
        </w:rPr>
        <w:t>（三）</w:t>
      </w:r>
      <w:r w:rsidR="00F150FF" w:rsidRPr="00FB34D3">
        <w:rPr>
          <w:rFonts w:ascii="黑体" w:eastAsia="黑体" w:hAnsi="黑体" w:hint="eastAsia"/>
          <w:b/>
          <w:sz w:val="28"/>
          <w:szCs w:val="28"/>
        </w:rPr>
        <w:t>斯宾诺莎的共同观念改造为德勒兹的“学习”</w:t>
      </w:r>
    </w:p>
    <w:p w:rsidR="00F150FF" w:rsidRPr="00A13242" w:rsidRDefault="00F150FF" w:rsidP="00631B98">
      <w:pPr>
        <w:ind w:firstLine="405"/>
        <w:rPr>
          <w:sz w:val="24"/>
        </w:rPr>
      </w:pPr>
      <w:r w:rsidRPr="00A13242">
        <w:rPr>
          <w:rFonts w:hint="eastAsia"/>
          <w:sz w:val="24"/>
        </w:rPr>
        <w:t>既然第一种知识是纯粹外在的观念运作，人类只能局限于不完备的知觉，那么通向完备的知识如何可能呢？斯宾诺莎认为第二种知识是可能的，它就是对应于个体性第二个维度</w:t>
      </w:r>
      <w:r w:rsidR="00631B98" w:rsidRPr="00A13242">
        <w:rPr>
          <w:rFonts w:hint="eastAsia"/>
          <w:sz w:val="24"/>
        </w:rPr>
        <w:t>：特征性</w:t>
      </w:r>
      <w:r w:rsidRPr="00A13242">
        <w:rPr>
          <w:rFonts w:hint="eastAsia"/>
          <w:sz w:val="24"/>
        </w:rPr>
        <w:t>关系</w:t>
      </w:r>
      <w:r w:rsidR="00631B98" w:rsidRPr="00A13242">
        <w:rPr>
          <w:rFonts w:hint="eastAsia"/>
          <w:sz w:val="24"/>
        </w:rPr>
        <w:t>（</w:t>
      </w:r>
      <w:r w:rsidR="00631B98" w:rsidRPr="00A13242">
        <w:rPr>
          <w:rFonts w:hint="eastAsia"/>
          <w:sz w:val="24"/>
        </w:rPr>
        <w:t>relation of characteristics</w:t>
      </w:r>
      <w:r w:rsidR="00631B98" w:rsidRPr="00A13242">
        <w:rPr>
          <w:rFonts w:hint="eastAsia"/>
          <w:sz w:val="24"/>
        </w:rPr>
        <w:t>）</w:t>
      </w:r>
      <w:r w:rsidRPr="00A13242">
        <w:rPr>
          <w:rFonts w:hint="eastAsia"/>
          <w:sz w:val="24"/>
        </w:rPr>
        <w:t>。相对应的，第二种知识是对这种关系的知识，它</w:t>
      </w:r>
      <w:r w:rsidR="00631B98" w:rsidRPr="00A13242">
        <w:rPr>
          <w:rFonts w:hint="eastAsia"/>
          <w:sz w:val="24"/>
        </w:rPr>
        <w:t>是充分的一般性观念，是事物之间特征性关系的组合与分解（游泳时的人与水），它不能给予我们独异个体的本质。符号是有限样式之间产生的结果（</w:t>
      </w:r>
      <w:r w:rsidR="00631B98" w:rsidRPr="00A13242">
        <w:rPr>
          <w:rFonts w:hint="eastAsia"/>
          <w:sz w:val="24"/>
        </w:rPr>
        <w:t>effect</w:t>
      </w:r>
      <w:r w:rsidR="00631B98" w:rsidRPr="00A13242">
        <w:rPr>
          <w:rFonts w:hint="eastAsia"/>
          <w:sz w:val="24"/>
        </w:rPr>
        <w:t>）的观念，而不是对样式本身的观念</w:t>
      </w:r>
      <w:r w:rsidR="00631B98" w:rsidRPr="00A13242">
        <w:rPr>
          <w:sz w:val="24"/>
        </w:rPr>
        <w:t>，它是通过观念的简单联想而在时间中接续的。</w:t>
      </w:r>
      <w:r w:rsidRPr="00A13242">
        <w:rPr>
          <w:rFonts w:hint="eastAsia"/>
          <w:sz w:val="24"/>
        </w:rPr>
        <w:t>德勒兹的原创之处在于，他认为斯宾诺莎的第二种知识不是抽象的。之前的解释者普遍认为斯宾诺莎的第二种知识是以数学为代表的，但德勒兹认为第二种知识不是数学，而是特征性关系的知识。与其说是数学推理，不如说借用了数学的</w:t>
      </w:r>
      <w:r w:rsidRPr="00A13242">
        <w:rPr>
          <w:sz w:val="24"/>
        </w:rPr>
        <w:t>“</w:t>
      </w:r>
      <w:r w:rsidRPr="00A13242">
        <w:rPr>
          <w:sz w:val="24"/>
        </w:rPr>
        <w:t>比例</w:t>
      </w:r>
      <w:r w:rsidRPr="00A13242">
        <w:rPr>
          <w:sz w:val="24"/>
        </w:rPr>
        <w:t>”</w:t>
      </w:r>
      <w:r w:rsidRPr="00A13242">
        <w:rPr>
          <w:sz w:val="24"/>
        </w:rPr>
        <w:t>（</w:t>
      </w:r>
      <w:r w:rsidRPr="00A13242">
        <w:rPr>
          <w:sz w:val="24"/>
        </w:rPr>
        <w:t>proportion</w:t>
      </w:r>
      <w:r w:rsidRPr="00A13242">
        <w:rPr>
          <w:sz w:val="24"/>
        </w:rPr>
        <w:t>）概念：</w:t>
      </w:r>
    </w:p>
    <w:p w:rsidR="00F150FF" w:rsidRPr="00A13242" w:rsidRDefault="00F150FF" w:rsidP="00A13242">
      <w:pPr>
        <w:ind w:firstLineChars="200" w:firstLine="480"/>
        <w:rPr>
          <w:sz w:val="24"/>
        </w:rPr>
      </w:pPr>
      <w:r w:rsidRPr="00A13242">
        <w:rPr>
          <w:rFonts w:hint="eastAsia"/>
          <w:sz w:val="24"/>
        </w:rPr>
        <w:t>德勒兹所理解的第二种知识，对应于《差异与重复》中“学习”的原理。简单地说，学习就是两种事物之间特征性关系的建立。例如，学习游泳就是使我们的身体的特异点与客观的理念的独异点结合在一起。波浪属于一个物体，身体属于一个物体，虽然二者同处相同的物质平面，但身体游泳是主动的行为，不是随波逐流，在分子层面上身体与波浪相遇，其中产生的被动情感都是第一种知识；在游泳中，身体接受这种结合为我们规定了一个意识</w:t>
      </w:r>
      <w:proofErr w:type="gramStart"/>
      <w:r w:rsidRPr="00A13242">
        <w:rPr>
          <w:rFonts w:hint="eastAsia"/>
          <w:sz w:val="24"/>
        </w:rPr>
        <w:t>阈</w:t>
      </w:r>
      <w:proofErr w:type="gramEnd"/>
      <w:r w:rsidRPr="00A13242">
        <w:rPr>
          <w:rFonts w:hint="eastAsia"/>
          <w:sz w:val="24"/>
        </w:rPr>
        <w:t>，我们的实在行动在这一意识</w:t>
      </w:r>
      <w:proofErr w:type="gramStart"/>
      <w:r w:rsidRPr="00A13242">
        <w:rPr>
          <w:rFonts w:hint="eastAsia"/>
          <w:sz w:val="24"/>
        </w:rPr>
        <w:t>阈</w:t>
      </w:r>
      <w:proofErr w:type="gramEnd"/>
      <w:r w:rsidRPr="00A13242">
        <w:rPr>
          <w:rFonts w:hint="eastAsia"/>
          <w:sz w:val="24"/>
        </w:rPr>
        <w:t>的层面上要与我们对对象的实在关系的知觉保持一致，从而提供了一个问题的解决。</w:t>
      </w:r>
      <w:r w:rsidRPr="00A13242">
        <w:rPr>
          <w:rStyle w:val="a4"/>
          <w:sz w:val="24"/>
        </w:rPr>
        <w:footnoteReference w:id="92"/>
      </w:r>
      <w:r w:rsidRPr="00A13242">
        <w:rPr>
          <w:rFonts w:hint="eastAsia"/>
          <w:sz w:val="24"/>
        </w:rPr>
        <w:t>第二种知识对应的不是科学命题，而是特征性关系，例如在游泳这个例子中，特征性关系有：游泳者入水的时机选择，躲避游泳中的逆流等等，这些是人与水之间相互构成的关系。</w:t>
      </w:r>
    </w:p>
    <w:p w:rsidR="00F150FF" w:rsidRPr="00A13242" w:rsidRDefault="00F150FF" w:rsidP="00A13242">
      <w:pPr>
        <w:ind w:firstLineChars="200" w:firstLine="480"/>
        <w:rPr>
          <w:sz w:val="24"/>
        </w:rPr>
      </w:pPr>
      <w:r w:rsidRPr="00A13242">
        <w:rPr>
          <w:rFonts w:hint="eastAsia"/>
          <w:sz w:val="24"/>
        </w:rPr>
        <w:t>德勒兹认为，《伦理学》一直到第五部分的命题</w:t>
      </w:r>
      <w:r w:rsidRPr="00A13242">
        <w:rPr>
          <w:rFonts w:hint="eastAsia"/>
          <w:sz w:val="24"/>
        </w:rPr>
        <w:t>21</w:t>
      </w:r>
      <w:r w:rsidRPr="00A13242">
        <w:rPr>
          <w:rFonts w:hint="eastAsia"/>
          <w:sz w:val="24"/>
        </w:rPr>
        <w:t>，都是按照第二种知识来写的。</w:t>
      </w:r>
      <w:r w:rsidRPr="00A13242">
        <w:rPr>
          <w:rStyle w:val="a4"/>
          <w:sz w:val="24"/>
        </w:rPr>
        <w:footnoteReference w:id="93"/>
      </w:r>
      <w:r w:rsidRPr="00A13242">
        <w:rPr>
          <w:rFonts w:hint="eastAsia"/>
          <w:sz w:val="24"/>
        </w:rPr>
        <w:t>只有通过共同观念才能得到正确的观念，而共同观念就是广延、运动、静止等等，共通于所有的事物。然而共同观念自身如何可能被发现？在第一种知识那里，诸表征之间存在着差异，所以理性必须超越快乐激情的选择而发现自身，也就是发现自身的行动力量，变得主动。也就是说，虽然共同观念的形式是理性的正确观念，但它的根源、前提条件还是想象力。这意味着，一方面，共同观念与第一种知识被动情感之间有绝对的断裂；另一方面，二者根源一致，所以理性</w:t>
      </w:r>
      <w:r w:rsidRPr="00A13242">
        <w:rPr>
          <w:rFonts w:hint="eastAsia"/>
          <w:sz w:val="24"/>
        </w:rPr>
        <w:lastRenderedPageBreak/>
        <w:t>与想象之间有一种古怪的和谐。但理性所想达到的无非是必然性，所以我们越是理解事物的必然性，我们被被动情感、激情和想象的控制强度就越低。这里德勒兹对共同观念的发生原理与我们之前的解释相同：想象一开始建立了内强的事物存在，但这种强度极低，它进入了一种不确定的动摇状态；在获得第二种知识时，我们在绵延中就形成了对于事物形式的一种习惯</w:t>
      </w:r>
      <w:r w:rsidRPr="00A13242">
        <w:rPr>
          <w:rFonts w:hint="eastAsia"/>
          <w:sz w:val="24"/>
        </w:rPr>
        <w:t>=</w:t>
      </w:r>
      <w:r w:rsidRPr="00A13242">
        <w:rPr>
          <w:rFonts w:hint="eastAsia"/>
          <w:sz w:val="24"/>
        </w:rPr>
        <w:t>秉性，如果它足够频繁出现且生动，那么它就能成为共同观念。共同观念是必然的、在场的、经常出现的。但显然我们发现了共同观念自身并不能保证自身的必然性，它所依赖的预定的、理智与想象之间的“和谐”过于独断，这也是为什么德勒兹在自己的哲学中放弃了共同观念，而代之以</w:t>
      </w:r>
      <w:r w:rsidR="00433093" w:rsidRPr="00A13242">
        <w:rPr>
          <w:rFonts w:hint="eastAsia"/>
          <w:sz w:val="24"/>
        </w:rPr>
        <w:t>并非理智的学习，例如我们荒废时间的时候通过空乏无内容的符号也能进行隐秘的学习，</w:t>
      </w:r>
    </w:p>
    <w:p w:rsidR="00EA3D5B" w:rsidRPr="00A13242" w:rsidRDefault="00F150FF" w:rsidP="00EF4A5A">
      <w:pPr>
        <w:ind w:firstLine="405"/>
        <w:rPr>
          <w:sz w:val="24"/>
        </w:rPr>
      </w:pPr>
      <w:r w:rsidRPr="00A13242">
        <w:rPr>
          <w:rFonts w:hint="eastAsia"/>
          <w:sz w:val="24"/>
        </w:rPr>
        <w:t>纯粹理智只能达到抽象真理，也就是斯宾诺莎的第二种知识</w:t>
      </w:r>
      <w:r w:rsidRPr="00A13242">
        <w:rPr>
          <w:rFonts w:hint="eastAsia"/>
          <w:sz w:val="24"/>
        </w:rPr>
        <w:t>/</w:t>
      </w:r>
      <w:r w:rsidRPr="00A13242">
        <w:rPr>
          <w:rFonts w:hint="eastAsia"/>
          <w:sz w:val="24"/>
        </w:rPr>
        <w:t>共同观念，而真正的</w:t>
      </w:r>
      <w:proofErr w:type="gramStart"/>
      <w:r w:rsidRPr="00A13242">
        <w:rPr>
          <w:rFonts w:hint="eastAsia"/>
          <w:sz w:val="24"/>
        </w:rPr>
        <w:t>无前提</w:t>
      </w:r>
      <w:proofErr w:type="gramEnd"/>
      <w:r w:rsidRPr="00A13242">
        <w:rPr>
          <w:rFonts w:hint="eastAsia"/>
          <w:sz w:val="24"/>
        </w:rPr>
        <w:t>真理不能是共同体约定的专断真理，而只能是直接与事物相遇的直观。然而我们知道符号作为第一种知识只是样式的相遇产生的结果的观念，不是对物自身的直观，那么</w:t>
      </w:r>
      <w:r w:rsidR="005D7134" w:rsidRPr="00A13242">
        <w:rPr>
          <w:rFonts w:hint="eastAsia"/>
          <w:sz w:val="24"/>
        </w:rPr>
        <w:t>一种非理性的本质直观是否可能？</w:t>
      </w:r>
    </w:p>
    <w:p w:rsidR="005D7134" w:rsidRDefault="005D7134" w:rsidP="00EF4A5A">
      <w:pPr>
        <w:ind w:firstLine="405"/>
      </w:pPr>
    </w:p>
    <w:p w:rsidR="00F150FF" w:rsidRPr="00FB34D3" w:rsidRDefault="005C4EB2" w:rsidP="00FB34D3">
      <w:pPr>
        <w:spacing w:afterLines="100" w:after="312"/>
        <w:rPr>
          <w:rFonts w:ascii="黑体" w:eastAsia="黑体" w:hAnsi="黑体"/>
          <w:b/>
          <w:sz w:val="28"/>
          <w:szCs w:val="28"/>
        </w:rPr>
      </w:pPr>
      <w:r w:rsidRPr="00FB34D3">
        <w:rPr>
          <w:rFonts w:ascii="黑体" w:eastAsia="黑体" w:hAnsi="黑体" w:hint="eastAsia"/>
          <w:b/>
          <w:sz w:val="28"/>
          <w:szCs w:val="28"/>
        </w:rPr>
        <w:t>（四）</w:t>
      </w:r>
      <w:r w:rsidR="00F150FF" w:rsidRPr="00FB34D3">
        <w:rPr>
          <w:rFonts w:ascii="黑体" w:eastAsia="黑体" w:hAnsi="黑体" w:hint="eastAsia"/>
          <w:b/>
          <w:sz w:val="28"/>
          <w:szCs w:val="28"/>
        </w:rPr>
        <w:t>斯宾诺莎的第三种知识改造为德勒兹的感性直观</w:t>
      </w:r>
    </w:p>
    <w:p w:rsidR="00631B98" w:rsidRPr="00A13242" w:rsidRDefault="00C86801" w:rsidP="00A13242">
      <w:pPr>
        <w:ind w:firstLineChars="200" w:firstLine="480"/>
        <w:rPr>
          <w:sz w:val="24"/>
        </w:rPr>
      </w:pPr>
      <w:r w:rsidRPr="00A13242">
        <w:rPr>
          <w:rFonts w:hint="eastAsia"/>
          <w:sz w:val="24"/>
        </w:rPr>
        <w:t>第三种知识</w:t>
      </w:r>
      <w:r w:rsidR="00631B98" w:rsidRPr="00A13242">
        <w:rPr>
          <w:rFonts w:hint="eastAsia"/>
          <w:sz w:val="24"/>
        </w:rPr>
        <w:t>是一种直观的知识。它超越了第二种知识对关系之组合与分解的知识（游泳者与波浪），它是本质直观，本质作为特征性关系的基础，在特征性关系之中表现出来。同时，本质等同于力量的强度，在个体性维</w:t>
      </w:r>
      <w:proofErr w:type="gramStart"/>
      <w:r w:rsidR="00631B98" w:rsidRPr="00A13242">
        <w:rPr>
          <w:rFonts w:hint="eastAsia"/>
          <w:sz w:val="24"/>
        </w:rPr>
        <w:t>度那里</w:t>
      </w:r>
      <w:proofErr w:type="gramEnd"/>
      <w:r w:rsidR="00631B98" w:rsidRPr="00A13242">
        <w:rPr>
          <w:rFonts w:hint="eastAsia"/>
          <w:sz w:val="24"/>
        </w:rPr>
        <w:t>对应于个体力量的内强量。所以三种知识不仅是知识，它们本身就是存在方式。第二种知识是第三种知识的动力因（</w:t>
      </w:r>
      <w:r w:rsidR="00631B98" w:rsidRPr="00A13242">
        <w:rPr>
          <w:rFonts w:hint="eastAsia"/>
          <w:sz w:val="24"/>
        </w:rPr>
        <w:t>causa fiendi</w:t>
      </w:r>
      <w:r w:rsidR="00631B98" w:rsidRPr="00A13242">
        <w:rPr>
          <w:rFonts w:hint="eastAsia"/>
          <w:sz w:val="24"/>
        </w:rPr>
        <w:t>），只有上帝的观念能够为第三种知识奠基。</w:t>
      </w:r>
      <w:r w:rsidR="00631B98" w:rsidRPr="00A13242">
        <w:rPr>
          <w:rStyle w:val="a4"/>
          <w:sz w:val="24"/>
        </w:rPr>
        <w:footnoteReference w:id="94"/>
      </w:r>
      <w:r w:rsidR="00631B98" w:rsidRPr="00A13242">
        <w:rPr>
          <w:sz w:val="24"/>
        </w:rPr>
        <w:t xml:space="preserve"> </w:t>
      </w:r>
    </w:p>
    <w:p w:rsidR="00631B98" w:rsidRPr="00A13242" w:rsidRDefault="00631B98" w:rsidP="00A13242">
      <w:pPr>
        <w:ind w:firstLineChars="200" w:firstLine="480"/>
        <w:rPr>
          <w:sz w:val="24"/>
        </w:rPr>
      </w:pPr>
      <w:r w:rsidRPr="00A13242">
        <w:rPr>
          <w:rFonts w:hint="eastAsia"/>
          <w:sz w:val="24"/>
        </w:rPr>
        <w:t>首先，</w:t>
      </w:r>
      <w:r w:rsidR="00F00180" w:rsidRPr="00A13242">
        <w:rPr>
          <w:rFonts w:hint="eastAsia"/>
          <w:sz w:val="24"/>
        </w:rPr>
        <w:t>受舍斯托夫影响，德勒兹认为非本真的</w:t>
      </w:r>
      <w:r w:rsidRPr="00A13242">
        <w:rPr>
          <w:rFonts w:hint="eastAsia"/>
          <w:sz w:val="24"/>
        </w:rPr>
        <w:t>上帝观念</w:t>
      </w:r>
      <w:r w:rsidR="00F00180" w:rsidRPr="00A13242">
        <w:rPr>
          <w:rFonts w:hint="eastAsia"/>
          <w:sz w:val="24"/>
        </w:rPr>
        <w:t>作为</w:t>
      </w:r>
      <w:r w:rsidRPr="00A13242">
        <w:rPr>
          <w:rFonts w:hint="eastAsia"/>
          <w:sz w:val="24"/>
        </w:rPr>
        <w:t>第二种知识</w:t>
      </w:r>
      <w:r w:rsidR="00F00180" w:rsidRPr="00A13242">
        <w:rPr>
          <w:rFonts w:hint="eastAsia"/>
          <w:sz w:val="24"/>
        </w:rPr>
        <w:t>仅仅</w:t>
      </w:r>
      <w:r w:rsidRPr="00A13242">
        <w:rPr>
          <w:rFonts w:hint="eastAsia"/>
          <w:sz w:val="24"/>
        </w:rPr>
        <w:t>是一种冷漠的知识，仅凭借自我的理解力量而得到快乐。其次，上帝的观念与共同观念相关，但是上帝观念本身不是共同观念。第二、三种知识之间有绝对的断裂，因为上帝的观念不是“一般”（</w:t>
      </w:r>
      <w:r w:rsidRPr="00A13242">
        <w:rPr>
          <w:rFonts w:hint="eastAsia"/>
          <w:sz w:val="24"/>
        </w:rPr>
        <w:t>general</w:t>
      </w:r>
      <w:r w:rsidRPr="00A13242">
        <w:rPr>
          <w:rFonts w:hint="eastAsia"/>
          <w:sz w:val="24"/>
        </w:rPr>
        <w:t>）概念，而是单义（</w:t>
      </w:r>
      <w:r w:rsidRPr="00A13242">
        <w:rPr>
          <w:rFonts w:hint="eastAsia"/>
          <w:sz w:val="24"/>
        </w:rPr>
        <w:t>univo</w:t>
      </w:r>
      <w:r w:rsidR="009B30B0" w:rsidRPr="00A13242">
        <w:rPr>
          <w:rFonts w:hint="eastAsia"/>
          <w:sz w:val="24"/>
        </w:rPr>
        <w:t>cal</w:t>
      </w:r>
      <w:r w:rsidRPr="00A13242">
        <w:rPr>
          <w:rFonts w:hint="eastAsia"/>
          <w:sz w:val="24"/>
        </w:rPr>
        <w:t>）概念</w:t>
      </w:r>
      <w:r w:rsidR="00C86801" w:rsidRPr="00A13242">
        <w:rPr>
          <w:rFonts w:hint="eastAsia"/>
          <w:sz w:val="24"/>
        </w:rPr>
        <w:t>：</w:t>
      </w:r>
      <w:r w:rsidRPr="00A13242">
        <w:rPr>
          <w:rFonts w:hint="eastAsia"/>
          <w:sz w:val="24"/>
        </w:rPr>
        <w:t>第二种知识是一般概念，例如舍斯托夫说的</w:t>
      </w:r>
      <w:r w:rsidRPr="00A13242">
        <w:rPr>
          <w:rFonts w:hint="eastAsia"/>
          <w:sz w:val="24"/>
        </w:rPr>
        <w:t>2+2=4</w:t>
      </w:r>
      <w:r w:rsidRPr="00A13242">
        <w:rPr>
          <w:rFonts w:hint="eastAsia"/>
          <w:sz w:val="24"/>
        </w:rPr>
        <w:t>，它可以应用于诸实存样式；而第三种知识的观念不是用谓词的一般性来保证的，而是直接地，主体与上帝以孤独的、独异的方式直接交流、直观的。斯宾诺莎之所以被视为唯理论哲学家，就是因为第二种知识起到了统治尘世的作用，而第三种知识虽然在权利上属于所有人，却在实践上几乎只属于基督。正如他本人所说，我们没法像基督那样，可以通过上帝自身了解上帝之存在。</w:t>
      </w:r>
      <w:r w:rsidRPr="00A13242">
        <w:rPr>
          <w:rStyle w:val="a4"/>
          <w:sz w:val="24"/>
        </w:rPr>
        <w:footnoteReference w:id="95"/>
      </w:r>
    </w:p>
    <w:p w:rsidR="00631B98" w:rsidRPr="00A13242" w:rsidRDefault="00631B98" w:rsidP="00A13242">
      <w:pPr>
        <w:ind w:firstLineChars="200" w:firstLine="480"/>
        <w:rPr>
          <w:sz w:val="24"/>
        </w:rPr>
      </w:pPr>
      <w:r w:rsidRPr="00A13242">
        <w:rPr>
          <w:rFonts w:hint="eastAsia"/>
          <w:sz w:val="24"/>
        </w:rPr>
        <w:t>就存在者与上帝的关系而言，第三种知识是本质的单独推论，而第二种知识只是一般性证明。</w:t>
      </w:r>
      <w:r w:rsidRPr="00A13242">
        <w:rPr>
          <w:rStyle w:val="a4"/>
          <w:sz w:val="24"/>
        </w:rPr>
        <w:footnoteReference w:id="96"/>
      </w:r>
      <w:r w:rsidRPr="00A13242">
        <w:rPr>
          <w:rFonts w:hint="eastAsia"/>
          <w:sz w:val="24"/>
        </w:rPr>
        <w:t>第三种知识有三个要素，首先，它是关于自我的本质的正确观念；第二，它是一个在永恒的形式下（</w:t>
      </w:r>
      <w:r w:rsidRPr="00A13242">
        <w:rPr>
          <w:rFonts w:hint="eastAsia"/>
          <w:sz w:val="24"/>
        </w:rPr>
        <w:t>sub specie aeternitatis</w:t>
      </w:r>
      <w:r w:rsidRPr="00A13242">
        <w:rPr>
          <w:rFonts w:hint="eastAsia"/>
          <w:sz w:val="24"/>
        </w:rPr>
        <w:t>），从事物的本质出发获得的正确观念。第三，第三种知识是关于上帝的正确观念。也就是说第三种知识有三个维度：自我、万物、上帝。</w:t>
      </w:r>
    </w:p>
    <w:p w:rsidR="00631B98" w:rsidRPr="00A13242" w:rsidRDefault="00631B98" w:rsidP="00A13242">
      <w:pPr>
        <w:ind w:firstLineChars="200" w:firstLine="480"/>
        <w:rPr>
          <w:sz w:val="24"/>
        </w:rPr>
      </w:pPr>
      <w:r w:rsidRPr="00A13242">
        <w:rPr>
          <w:rFonts w:hint="eastAsia"/>
          <w:sz w:val="24"/>
        </w:rPr>
        <w:t>接下来谈到永恒、不死是否可能的理念问题时，德勒兹也明显地受到了舍斯托夫的影响：首先第三种知识包括了主动情感，例如对上帝的爱。但按照以往的</w:t>
      </w:r>
      <w:r w:rsidRPr="00A13242">
        <w:rPr>
          <w:rFonts w:hint="eastAsia"/>
          <w:sz w:val="24"/>
        </w:rPr>
        <w:lastRenderedPageBreak/>
        <w:t>斯宾诺莎解释，上帝的观念被等同于共同观念，所以它显示了一个没有爱、没有快乐的主体，正如舍斯托夫批评的斯宾诺莎那样。但德勒兹认为，在第三种知识中我们形成了主动情感和主动观念，这些情感和观念在我们和在上帝之中是同义的，其所带来的情感是唯一真实的情感。所以第三种知识也有快乐，并且不再是增加力量而导致的快乐，而是从我们的本质之中出来的，在我们之内如同在上帝之内的快乐。</w:t>
      </w:r>
      <w:r w:rsidRPr="00A13242">
        <w:rPr>
          <w:rStyle w:val="a4"/>
          <w:sz w:val="24"/>
        </w:rPr>
        <w:footnoteReference w:id="97"/>
      </w:r>
      <w:r w:rsidRPr="00A13242">
        <w:rPr>
          <w:rFonts w:hint="eastAsia"/>
          <w:sz w:val="24"/>
        </w:rPr>
        <w:t>所以在第三种知识上，我们爱一个本身就是快乐的上帝，而上帝爱我们就如同我们爱他那样。我们对上帝的爱就等于上帝对自己的爱。</w:t>
      </w:r>
      <w:r w:rsidR="00F00180" w:rsidRPr="00A13242">
        <w:rPr>
          <w:rFonts w:hint="eastAsia"/>
          <w:sz w:val="24"/>
        </w:rPr>
        <w:t>但</w:t>
      </w:r>
      <w:r w:rsidRPr="00A13242">
        <w:rPr>
          <w:rFonts w:hint="eastAsia"/>
          <w:sz w:val="24"/>
        </w:rPr>
        <w:t>德勒兹</w:t>
      </w:r>
      <w:r w:rsidR="00F00180" w:rsidRPr="00A13242">
        <w:rPr>
          <w:rFonts w:hint="eastAsia"/>
          <w:sz w:val="24"/>
        </w:rPr>
        <w:t>在自己的哲学体系中不同意直观认识是对上帝的爱，而是一种舍斯托夫式的荒谬经验</w:t>
      </w:r>
      <w:r w:rsidRPr="00A13242">
        <w:rPr>
          <w:rFonts w:hint="eastAsia"/>
          <w:sz w:val="24"/>
        </w:rPr>
        <w:t>。我们接下来就要看德勒兹艺术直观是如何代替了第三种知识成为直观无限（或斯宾诺莎意义上的永恒）的救赎路径的。</w:t>
      </w:r>
    </w:p>
    <w:p w:rsidR="00EF4A5A" w:rsidRPr="00A13242" w:rsidRDefault="0030537B" w:rsidP="00EF4A5A">
      <w:pPr>
        <w:ind w:firstLine="405"/>
        <w:rPr>
          <w:sz w:val="24"/>
        </w:rPr>
      </w:pPr>
      <w:r w:rsidRPr="00A13242">
        <w:rPr>
          <w:sz w:val="24"/>
        </w:rPr>
        <w:t>德勒兹的感性式本质直观只存在于</w:t>
      </w:r>
      <w:r w:rsidR="004A56A3" w:rsidRPr="00A13242">
        <w:rPr>
          <w:sz w:val="24"/>
        </w:rPr>
        <w:t>欣赏艺术作品之中。我们的本质在与艺术作品放出的表征相遇时，就会产生新的印象</w:t>
      </w:r>
      <w:r w:rsidR="00650879" w:rsidRPr="00A13242">
        <w:rPr>
          <w:sz w:val="24"/>
        </w:rPr>
        <w:t>（</w:t>
      </w:r>
      <w:r w:rsidR="00650879" w:rsidRPr="00A13242">
        <w:rPr>
          <w:sz w:val="24"/>
        </w:rPr>
        <w:t>impression</w:t>
      </w:r>
      <w:r w:rsidR="00650879" w:rsidRPr="00A13242">
        <w:rPr>
          <w:sz w:val="24"/>
        </w:rPr>
        <w:t>）</w:t>
      </w:r>
      <w:r w:rsidR="004A56A3" w:rsidRPr="00A13242">
        <w:rPr>
          <w:sz w:val="24"/>
        </w:rPr>
        <w:t>，然而印象只是物体产生的效果，它和表征一样都不是知识，而是错误的来源。作为错误来源的表征和印象怎么能成为</w:t>
      </w:r>
      <w:r w:rsidR="004A56A3" w:rsidRPr="00A13242">
        <w:rPr>
          <w:sz w:val="24"/>
        </w:rPr>
        <w:t>“</w:t>
      </w:r>
      <w:r w:rsidR="004A56A3" w:rsidRPr="00A13242">
        <w:rPr>
          <w:sz w:val="24"/>
        </w:rPr>
        <w:t>第三种知识</w:t>
      </w:r>
      <w:r w:rsidR="004A56A3" w:rsidRPr="00A13242">
        <w:rPr>
          <w:sz w:val="24"/>
        </w:rPr>
        <w:t>”</w:t>
      </w:r>
      <w:r w:rsidR="004A56A3" w:rsidRPr="00A13242">
        <w:rPr>
          <w:sz w:val="24"/>
        </w:rPr>
        <w:t>，亦即直观真理呢？</w:t>
      </w:r>
      <w:r w:rsidR="000C420F" w:rsidRPr="00A13242">
        <w:rPr>
          <w:sz w:val="24"/>
        </w:rPr>
        <w:t>因为德勒兹同意舍斯托夫的观点，我们最抽象的观念不过是伪装的、压迫想象力的真理，而用斯宾诺莎的术语来解释，是指抽象观念作为情感（</w:t>
      </w:r>
      <w:r w:rsidR="000C420F" w:rsidRPr="00A13242">
        <w:rPr>
          <w:sz w:val="24"/>
        </w:rPr>
        <w:t>affect</w:t>
      </w:r>
      <w:r w:rsidR="000C420F" w:rsidRPr="00A13242">
        <w:rPr>
          <w:sz w:val="24"/>
        </w:rPr>
        <w:t>）的观念，只能在其他的、非己的样式中被理解，这样有限的图像和观念永远也不能到达无限的本质。</w:t>
      </w:r>
      <w:r w:rsidR="00840402" w:rsidRPr="00A13242">
        <w:rPr>
          <w:sz w:val="24"/>
        </w:rPr>
        <w:t>我们只有</w:t>
      </w:r>
      <w:r w:rsidR="000C420F" w:rsidRPr="00A13242">
        <w:rPr>
          <w:sz w:val="24"/>
        </w:rPr>
        <w:t>超越共同观念的理性，通过直观来认识</w:t>
      </w:r>
      <w:r w:rsidR="00840402" w:rsidRPr="00A13242">
        <w:rPr>
          <w:sz w:val="24"/>
        </w:rPr>
        <w:t>绝对</w:t>
      </w:r>
      <w:r w:rsidR="000C420F" w:rsidRPr="00A13242">
        <w:rPr>
          <w:sz w:val="24"/>
        </w:rPr>
        <w:t>真理</w:t>
      </w:r>
      <w:r w:rsidR="00840402" w:rsidRPr="00A13242">
        <w:rPr>
          <w:sz w:val="24"/>
        </w:rPr>
        <w:t>，但既然理智是被独断地预设的思想之形象，所以只能诉诸非理性。</w:t>
      </w:r>
      <w:r w:rsidR="000C420F" w:rsidRPr="00A13242">
        <w:rPr>
          <w:sz w:val="24"/>
        </w:rPr>
        <w:t>与传统理解</w:t>
      </w:r>
      <w:r w:rsidR="000C420F" w:rsidRPr="00A13242">
        <w:rPr>
          <w:rFonts w:hint="eastAsia"/>
          <w:sz w:val="24"/>
        </w:rPr>
        <w:t>的“不要悲伤，不要笑，不要诅咒，只要理解”相反，德勒兹给出了一个通过特殊经验来直观永恒的斯宾诺莎主义。</w:t>
      </w:r>
      <w:r w:rsidR="00496E1C" w:rsidRPr="00A13242">
        <w:rPr>
          <w:rFonts w:hint="eastAsia"/>
          <w:sz w:val="24"/>
        </w:rPr>
        <w:t>感性在这种直观当中没有回到柏拉图的理念世界，而是把握作为共同观念无法把握的、只能被想象力把握的幻想之物，也就是舍斯托夫的荒谬的上帝知识，德勒兹称为“幻象中的龃龉”（</w:t>
      </w:r>
      <w:r w:rsidR="00496E1C" w:rsidRPr="00A13242">
        <w:rPr>
          <w:rFonts w:hint="eastAsia"/>
          <w:sz w:val="24"/>
        </w:rPr>
        <w:t>disparity in the phatasm</w:t>
      </w:r>
      <w:r w:rsidR="00840402" w:rsidRPr="00A13242">
        <w:rPr>
          <w:rFonts w:hint="eastAsia"/>
          <w:sz w:val="24"/>
        </w:rPr>
        <w:t>），例如</w:t>
      </w:r>
      <w:r w:rsidR="00840402" w:rsidRPr="00A13242">
        <w:rPr>
          <w:rFonts w:hint="eastAsia"/>
          <w:sz w:val="24"/>
        </w:rPr>
        <w:t>2+2=5</w:t>
      </w:r>
      <w:r w:rsidR="00840402" w:rsidRPr="00A13242">
        <w:rPr>
          <w:rFonts w:hint="eastAsia"/>
          <w:sz w:val="24"/>
        </w:rPr>
        <w:t>。</w:t>
      </w:r>
      <w:r w:rsidR="00F35D1A" w:rsidRPr="00A13242">
        <w:rPr>
          <w:rFonts w:hint="eastAsia"/>
          <w:sz w:val="24"/>
        </w:rPr>
        <w:t>而</w:t>
      </w:r>
      <w:r w:rsidR="002D5CA5" w:rsidRPr="00A13242">
        <w:rPr>
          <w:rFonts w:hint="eastAsia"/>
          <w:sz w:val="24"/>
        </w:rPr>
        <w:t>斯宾诺莎的那</w:t>
      </w:r>
      <w:proofErr w:type="gramStart"/>
      <w:r w:rsidR="002D5CA5" w:rsidRPr="00A13242">
        <w:rPr>
          <w:rFonts w:hint="eastAsia"/>
          <w:sz w:val="24"/>
        </w:rPr>
        <w:t>句引起</w:t>
      </w:r>
      <w:proofErr w:type="gramEnd"/>
      <w:r w:rsidR="002D5CA5" w:rsidRPr="00A13242">
        <w:rPr>
          <w:rFonts w:hint="eastAsia"/>
          <w:sz w:val="24"/>
        </w:rPr>
        <w:t>争议的“我们通过经验感受到我们是永恒的”，也就可以理解了：我们不能用理性得知我们的永恒本质，但我们</w:t>
      </w:r>
      <w:proofErr w:type="gramStart"/>
      <w:r w:rsidR="002D5CA5" w:rsidRPr="00A13242">
        <w:rPr>
          <w:rFonts w:hint="eastAsia"/>
          <w:sz w:val="24"/>
        </w:rPr>
        <w:t>能</w:t>
      </w:r>
      <w:r w:rsidR="002D5CA5" w:rsidRPr="00A13242">
        <w:rPr>
          <w:rFonts w:hint="eastAsia"/>
          <w:sz w:val="24"/>
          <w:em w:val="dot"/>
        </w:rPr>
        <w:t>经验</w:t>
      </w:r>
      <w:proofErr w:type="gramEnd"/>
      <w:r w:rsidR="002D5CA5" w:rsidRPr="00A13242">
        <w:rPr>
          <w:rFonts w:hint="eastAsia"/>
          <w:sz w:val="24"/>
        </w:rPr>
        <w:t>到永恒本质，因为永恒本质的无限强度（内强量）不是通过知</w:t>
      </w:r>
      <w:proofErr w:type="gramStart"/>
      <w:r w:rsidR="002D5CA5" w:rsidRPr="00A13242">
        <w:rPr>
          <w:rFonts w:hint="eastAsia"/>
          <w:sz w:val="24"/>
        </w:rPr>
        <w:t>性把握</w:t>
      </w:r>
      <w:proofErr w:type="gramEnd"/>
      <w:r w:rsidR="002D5CA5" w:rsidRPr="00A13242">
        <w:rPr>
          <w:rFonts w:hint="eastAsia"/>
          <w:sz w:val="24"/>
        </w:rPr>
        <w:t>的，而是感性经验的。</w:t>
      </w:r>
      <w:r w:rsidR="008F2269" w:rsidRPr="00A13242">
        <w:rPr>
          <w:rFonts w:hint="eastAsia"/>
          <w:sz w:val="24"/>
        </w:rPr>
        <w:t>我们知道有限样式的经验都指向另一个样式的结果的观念，即使是充分的第二种知识（共同观念）也是有限样式知识的一般化，它们都是物质性的</w:t>
      </w:r>
      <w:r w:rsidR="00527FAD" w:rsidRPr="00A13242">
        <w:rPr>
          <w:rFonts w:hint="eastAsia"/>
          <w:sz w:val="24"/>
        </w:rPr>
        <w:t>，一个特征就是第二种知识对应的重现的时间</w:t>
      </w:r>
      <w:r w:rsidR="00BB79A4" w:rsidRPr="00A13242">
        <w:rPr>
          <w:rFonts w:hint="eastAsia"/>
          <w:sz w:val="24"/>
        </w:rPr>
        <w:t>（对应回忆）</w:t>
      </w:r>
      <w:r w:rsidR="00527FAD" w:rsidRPr="00A13242">
        <w:rPr>
          <w:rFonts w:hint="eastAsia"/>
          <w:sz w:val="24"/>
        </w:rPr>
        <w:t>只能提供</w:t>
      </w:r>
      <w:r w:rsidR="00BB79A4" w:rsidRPr="00A13242">
        <w:rPr>
          <w:rFonts w:hint="eastAsia"/>
          <w:sz w:val="24"/>
        </w:rPr>
        <w:t>绵延之中（无论是有意识的回忆或无意识的回忆）的有限知识，而艺术直观超越了绵延，直接让我们发现超</w:t>
      </w:r>
      <w:r w:rsidR="00BB79A4" w:rsidRPr="00A13242">
        <w:rPr>
          <w:rFonts w:hint="eastAsia"/>
          <w:sz w:val="24"/>
        </w:rPr>
        <w:t>-</w:t>
      </w:r>
      <w:r w:rsidR="00BB79A4" w:rsidRPr="00A13242">
        <w:rPr>
          <w:rFonts w:hint="eastAsia"/>
          <w:sz w:val="24"/>
        </w:rPr>
        <w:t>时间性的（</w:t>
      </w:r>
      <w:r w:rsidR="00BB79A4" w:rsidRPr="00A13242">
        <w:rPr>
          <w:rFonts w:hint="eastAsia"/>
          <w:sz w:val="24"/>
        </w:rPr>
        <w:t>extra-temporel</w:t>
      </w:r>
      <w:r w:rsidR="00BB79A4" w:rsidRPr="00A13242">
        <w:rPr>
          <w:rFonts w:hint="eastAsia"/>
          <w:sz w:val="24"/>
        </w:rPr>
        <w:t>）永恒。</w:t>
      </w:r>
      <w:r w:rsidR="00BB79A4" w:rsidRPr="00A13242">
        <w:rPr>
          <w:rStyle w:val="a4"/>
          <w:sz w:val="24"/>
        </w:rPr>
        <w:footnoteReference w:id="98"/>
      </w:r>
      <w:r w:rsidR="00035151" w:rsidRPr="00A13242">
        <w:rPr>
          <w:rFonts w:hint="eastAsia"/>
          <w:sz w:val="24"/>
        </w:rPr>
        <w:t xml:space="preserve"> </w:t>
      </w:r>
    </w:p>
    <w:p w:rsidR="00277ADB" w:rsidRDefault="00277ADB" w:rsidP="00EF4A5A">
      <w:pPr>
        <w:ind w:firstLine="405"/>
      </w:pPr>
    </w:p>
    <w:p w:rsidR="00550493" w:rsidRDefault="00550493" w:rsidP="003E0BE3">
      <w:pPr>
        <w:ind w:firstLine="405"/>
        <w:jc w:val="center"/>
        <w:rPr>
          <w:b/>
          <w:sz w:val="30"/>
          <w:szCs w:val="30"/>
        </w:rPr>
      </w:pPr>
    </w:p>
    <w:p w:rsidR="00FB34D3" w:rsidRDefault="003E0BE3" w:rsidP="00FB34D3">
      <w:pPr>
        <w:ind w:firstLine="405"/>
        <w:jc w:val="center"/>
        <w:rPr>
          <w:rFonts w:ascii="黑体" w:eastAsia="黑体" w:hAnsi="黑体"/>
          <w:b/>
          <w:sz w:val="30"/>
          <w:szCs w:val="30"/>
        </w:rPr>
      </w:pPr>
      <w:r w:rsidRPr="00FB34D3">
        <w:rPr>
          <w:rFonts w:ascii="黑体" w:eastAsia="黑体" w:hAnsi="黑体"/>
          <w:b/>
          <w:sz w:val="30"/>
          <w:szCs w:val="30"/>
        </w:rPr>
        <w:t>结语</w:t>
      </w:r>
    </w:p>
    <w:p w:rsidR="00277ADB" w:rsidRPr="00A13242" w:rsidRDefault="003E0BE3" w:rsidP="00EF4A5A">
      <w:pPr>
        <w:ind w:firstLine="405"/>
        <w:rPr>
          <w:sz w:val="24"/>
        </w:rPr>
      </w:pPr>
      <w:r w:rsidRPr="00A13242">
        <w:rPr>
          <w:rFonts w:hint="eastAsia"/>
          <w:sz w:val="24"/>
        </w:rPr>
        <w:t>舍斯托夫对斯宾诺莎的批评集中在唯理论的两个特点：经验对于真理没有地位，永恒真理是数学推理。</w:t>
      </w:r>
      <w:r w:rsidR="00FD68E7">
        <w:rPr>
          <w:rFonts w:hint="eastAsia"/>
          <w:sz w:val="24"/>
        </w:rPr>
        <w:t>在梳理了舍斯托夫批评的来源之后，我们认为</w:t>
      </w:r>
      <w:r w:rsidRPr="00A13242">
        <w:rPr>
          <w:rFonts w:hint="eastAsia"/>
          <w:sz w:val="24"/>
        </w:rPr>
        <w:t>这两个批评不成立的原因在于经验</w:t>
      </w:r>
      <w:r w:rsidR="00B24FE1" w:rsidRPr="00A13242">
        <w:rPr>
          <w:rFonts w:hint="eastAsia"/>
          <w:sz w:val="24"/>
        </w:rPr>
        <w:t>在斯宾诺莎那里从低到高具有三个功能：教导性的、构成性的、</w:t>
      </w:r>
      <w:proofErr w:type="gramStart"/>
      <w:r w:rsidR="00B24FE1" w:rsidRPr="00A13242">
        <w:rPr>
          <w:rFonts w:hint="eastAsia"/>
          <w:sz w:val="24"/>
        </w:rPr>
        <w:t>范</w:t>
      </w:r>
      <w:proofErr w:type="gramEnd"/>
      <w:r w:rsidR="00B24FE1" w:rsidRPr="00A13242">
        <w:rPr>
          <w:rFonts w:hint="eastAsia"/>
          <w:sz w:val="24"/>
        </w:rPr>
        <w:t>导性的；而关于斯宾诺莎的永恒情感是什么，正如德勒兹所言，是一个很困难的问题。我们给出了两种解释的可能</w:t>
      </w:r>
      <w:r w:rsidR="00387033" w:rsidRPr="00A13242">
        <w:rPr>
          <w:rFonts w:hint="eastAsia"/>
          <w:sz w:val="24"/>
        </w:rPr>
        <w:t>，一种是身体的不变本质的观念，一种是心灵的永恒本质差异化结果。但这两种解释在斯宾诺莎的框架内都有问题，</w:t>
      </w:r>
      <w:r w:rsidR="00387033" w:rsidRPr="00A13242">
        <w:rPr>
          <w:rFonts w:hint="eastAsia"/>
          <w:sz w:val="24"/>
        </w:rPr>
        <w:lastRenderedPageBreak/>
        <w:t>前者无法解释人类之中的永恒情感的差异，后者</w:t>
      </w:r>
      <w:r w:rsidR="00477170" w:rsidRPr="00A13242">
        <w:rPr>
          <w:rFonts w:hint="eastAsia"/>
          <w:sz w:val="24"/>
        </w:rPr>
        <w:t>不能保证其必然性。所以作为斯宾诺莎专家的德勒兹在自己的哲学体系中以贴近的</w:t>
      </w:r>
      <w:r w:rsidR="00FC328D" w:rsidRPr="00A13242">
        <w:rPr>
          <w:rFonts w:hint="eastAsia"/>
          <w:sz w:val="24"/>
        </w:rPr>
        <w:t>形式</w:t>
      </w:r>
      <w:r w:rsidR="00477170" w:rsidRPr="00A13242">
        <w:rPr>
          <w:rFonts w:hint="eastAsia"/>
          <w:sz w:val="24"/>
        </w:rPr>
        <w:t>改造了斯宾诺莎的三种知识，将第一种知识变为表征的偶然性相遇，第二种知识改为表征的多种</w:t>
      </w:r>
      <w:r w:rsidR="00FD68E7">
        <w:rPr>
          <w:rFonts w:hint="eastAsia"/>
          <w:sz w:val="24"/>
        </w:rPr>
        <w:t>认识能力的学习</w:t>
      </w:r>
      <w:r w:rsidR="00477170" w:rsidRPr="00A13242">
        <w:rPr>
          <w:rFonts w:hint="eastAsia"/>
          <w:sz w:val="24"/>
        </w:rPr>
        <w:t>方式，而在第三种知识，亦即永恒的本质直观</w:t>
      </w:r>
      <w:r w:rsidR="00FC328D" w:rsidRPr="00A13242">
        <w:rPr>
          <w:rFonts w:hint="eastAsia"/>
          <w:sz w:val="24"/>
        </w:rPr>
        <w:t>的探讨中</w:t>
      </w:r>
      <w:r w:rsidR="00477170" w:rsidRPr="00A13242">
        <w:rPr>
          <w:rFonts w:hint="eastAsia"/>
          <w:sz w:val="24"/>
        </w:rPr>
        <w:t>，德勒兹继承了斯宾诺莎对原初时间的追求，然而颠倒了感性与理性的地位</w:t>
      </w:r>
      <w:r w:rsidR="00FC328D" w:rsidRPr="00A13242">
        <w:rPr>
          <w:rFonts w:hint="eastAsia"/>
          <w:sz w:val="24"/>
        </w:rPr>
        <w:t>，</w:t>
      </w:r>
      <w:r w:rsidR="00FD68E7">
        <w:rPr>
          <w:rFonts w:hint="eastAsia"/>
          <w:sz w:val="24"/>
        </w:rPr>
        <w:t>将理性的直观替换为艺术启示，</w:t>
      </w:r>
      <w:r w:rsidR="00FC328D" w:rsidRPr="00A13242">
        <w:rPr>
          <w:rFonts w:hint="eastAsia"/>
          <w:sz w:val="24"/>
        </w:rPr>
        <w:t>而这思想的来源</w:t>
      </w:r>
      <w:r w:rsidR="00FD68E7">
        <w:rPr>
          <w:rFonts w:hint="eastAsia"/>
          <w:sz w:val="24"/>
        </w:rPr>
        <w:t>，我们通过证明得出是</w:t>
      </w:r>
      <w:r w:rsidR="00FC328D" w:rsidRPr="00A13242">
        <w:rPr>
          <w:rFonts w:hint="eastAsia"/>
          <w:sz w:val="24"/>
        </w:rPr>
        <w:t>舍斯托夫</w:t>
      </w:r>
      <w:r w:rsidR="00FD68E7">
        <w:rPr>
          <w:rFonts w:hint="eastAsia"/>
          <w:sz w:val="24"/>
        </w:rPr>
        <w:t>的神学启示真理观</w:t>
      </w:r>
      <w:r w:rsidR="00FC328D" w:rsidRPr="00A13242">
        <w:rPr>
          <w:rFonts w:hint="eastAsia"/>
          <w:sz w:val="24"/>
        </w:rPr>
        <w:t>。</w:t>
      </w:r>
      <w:r w:rsidR="00477170" w:rsidRPr="00A13242">
        <w:rPr>
          <w:rFonts w:hint="eastAsia"/>
          <w:sz w:val="24"/>
        </w:rPr>
        <w:t>通过</w:t>
      </w:r>
      <w:r w:rsidR="00FC328D" w:rsidRPr="00A13242">
        <w:rPr>
          <w:rFonts w:hint="eastAsia"/>
          <w:sz w:val="24"/>
        </w:rPr>
        <w:t>确立感性的直观，必然性以一种完全偶然的方式得到确立，这也呼应了当代哲学家梅亚苏（</w:t>
      </w:r>
      <w:r w:rsidR="00FD68E7">
        <w:rPr>
          <w:rFonts w:hint="eastAsia"/>
          <w:sz w:val="24"/>
        </w:rPr>
        <w:t xml:space="preserve">Quentin </w:t>
      </w:r>
      <w:r w:rsidR="00FC328D" w:rsidRPr="00A13242">
        <w:rPr>
          <w:rFonts w:hint="eastAsia"/>
          <w:sz w:val="24"/>
        </w:rPr>
        <w:t>Meillassoux</w:t>
      </w:r>
      <w:r w:rsidR="00FC328D" w:rsidRPr="00A13242">
        <w:rPr>
          <w:rFonts w:hint="eastAsia"/>
          <w:sz w:val="24"/>
        </w:rPr>
        <w:t>）在《有限性之后》的中心论点：一切事物</w:t>
      </w:r>
      <w:r w:rsidR="00FD68E7">
        <w:rPr>
          <w:rFonts w:hint="eastAsia"/>
          <w:sz w:val="24"/>
        </w:rPr>
        <w:t>中只有</w:t>
      </w:r>
      <w:r w:rsidR="00FC328D" w:rsidRPr="00A13242">
        <w:rPr>
          <w:rFonts w:hint="eastAsia"/>
          <w:sz w:val="24"/>
        </w:rPr>
        <w:t>非必然性是绝对必然的。</w:t>
      </w:r>
      <w:r w:rsidR="00EF256B" w:rsidRPr="00A13242">
        <w:rPr>
          <w:rStyle w:val="a4"/>
          <w:sz w:val="24"/>
        </w:rPr>
        <w:footnoteReference w:id="99"/>
      </w:r>
    </w:p>
    <w:p w:rsidR="003E0BE3" w:rsidRPr="00A13242" w:rsidRDefault="003E0BE3" w:rsidP="00EF4A5A">
      <w:pPr>
        <w:ind w:firstLine="405"/>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BE58E4" w:rsidRDefault="00BE58E4" w:rsidP="00A13242">
      <w:pPr>
        <w:ind w:firstLineChars="200" w:firstLine="480"/>
        <w:rPr>
          <w:sz w:val="24"/>
        </w:rPr>
      </w:pPr>
    </w:p>
    <w:p w:rsidR="00D9738E" w:rsidRDefault="00D9738E" w:rsidP="00D9738E">
      <w:pPr>
        <w:spacing w:line="360" w:lineRule="auto"/>
        <w:rPr>
          <w:rFonts w:ascii="黑体" w:eastAsia="黑体" w:hAnsi="黑体"/>
          <w:b/>
          <w:sz w:val="30"/>
          <w:szCs w:val="30"/>
        </w:rPr>
      </w:pPr>
      <w:r w:rsidRPr="00D9738E">
        <w:rPr>
          <w:rFonts w:ascii="黑体" w:eastAsia="黑体" w:hAnsi="黑体" w:cs="Times New Roman" w:hint="eastAsia"/>
          <w:b/>
          <w:sz w:val="30"/>
          <w:szCs w:val="30"/>
        </w:rPr>
        <w:t>参考文献（按首字母顺序）：</w:t>
      </w:r>
    </w:p>
    <w:p w:rsidR="00D9738E" w:rsidRPr="002032E0" w:rsidRDefault="00D9738E" w:rsidP="00D9738E">
      <w:pPr>
        <w:spacing w:line="360" w:lineRule="auto"/>
        <w:rPr>
          <w:rFonts w:ascii="黑体" w:eastAsia="黑体" w:hAnsi="黑体"/>
          <w:b/>
          <w:sz w:val="30"/>
          <w:szCs w:val="30"/>
        </w:rPr>
      </w:pPr>
      <w:r>
        <w:rPr>
          <w:rFonts w:ascii="黑体" w:eastAsia="黑体" w:hAnsi="黑体" w:hint="eastAsia"/>
          <w:b/>
          <w:sz w:val="30"/>
          <w:szCs w:val="30"/>
        </w:rPr>
        <w:t>一、相关著作</w:t>
      </w:r>
    </w:p>
    <w:p w:rsidR="004D3176" w:rsidRPr="00D9738E" w:rsidRDefault="004D3176"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《圣经》（中文：和合本，英文：新国际版），中国基督教三自爱国运动委员会、中国基督教协会出版，</w:t>
      </w:r>
      <w:r w:rsidRPr="00D9738E">
        <w:rPr>
          <w:rFonts w:asciiTheme="minorEastAsia" w:hAnsiTheme="minorEastAsia"/>
          <w:szCs w:val="21"/>
        </w:rPr>
        <w:t>2007</w:t>
      </w:r>
    </w:p>
    <w:p w:rsidR="004D3176" w:rsidRPr="00D9738E" w:rsidRDefault="004D3176"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［德］迪特·亨利希：《</w:t>
      </w:r>
      <w:r w:rsidRPr="00D9738E">
        <w:rPr>
          <w:rFonts w:asciiTheme="minorEastAsia" w:hAnsiTheme="minorEastAsia"/>
          <w:szCs w:val="21"/>
        </w:rPr>
        <w:t>康德与</w:t>
      </w:r>
      <w:r w:rsidRPr="00D9738E">
        <w:rPr>
          <w:rFonts w:asciiTheme="minorEastAsia" w:hAnsiTheme="minorEastAsia" w:hint="eastAsia"/>
          <w:szCs w:val="21"/>
        </w:rPr>
        <w:t>黑格尔之间 德国观念论讲演录》，</w:t>
      </w:r>
      <w:r w:rsidRPr="00D9738E">
        <w:rPr>
          <w:rFonts w:asciiTheme="minorEastAsia" w:hAnsiTheme="minorEastAsia"/>
          <w:szCs w:val="21"/>
        </w:rPr>
        <w:t>彭文本</w:t>
      </w:r>
      <w:r w:rsidRPr="00D9738E">
        <w:rPr>
          <w:rFonts w:asciiTheme="minorEastAsia" w:hAnsiTheme="minorEastAsia" w:hint="eastAsia"/>
          <w:szCs w:val="21"/>
        </w:rPr>
        <w:t>译，台北市：商周出版社，2006</w:t>
      </w:r>
    </w:p>
    <w:p w:rsidR="00CF4836" w:rsidRDefault="007C18D0" w:rsidP="00CF4836">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［法］吉尔·德勒兹：《</w:t>
      </w:r>
      <w:r w:rsidRPr="00D9738E">
        <w:rPr>
          <w:rFonts w:asciiTheme="minorEastAsia" w:hAnsiTheme="minorEastAsia"/>
          <w:szCs w:val="21"/>
        </w:rPr>
        <w:t>康德与柏格森解读</w:t>
      </w:r>
      <w:r w:rsidRPr="00D9738E">
        <w:rPr>
          <w:rFonts w:asciiTheme="minorEastAsia" w:hAnsiTheme="minorEastAsia" w:hint="eastAsia"/>
          <w:szCs w:val="21"/>
        </w:rPr>
        <w:t>》，</w:t>
      </w:r>
      <w:r w:rsidRPr="00D9738E">
        <w:rPr>
          <w:rFonts w:asciiTheme="minorEastAsia" w:hAnsiTheme="minorEastAsia"/>
          <w:szCs w:val="21"/>
        </w:rPr>
        <w:t>张宇凌</w:t>
      </w:r>
      <w:r w:rsidRPr="00D9738E">
        <w:rPr>
          <w:rFonts w:asciiTheme="minorEastAsia" w:hAnsiTheme="minorEastAsia" w:hint="eastAsia"/>
          <w:szCs w:val="21"/>
        </w:rPr>
        <w:t>等译，北京：</w:t>
      </w:r>
      <w:r w:rsidRPr="00D9738E">
        <w:rPr>
          <w:rFonts w:asciiTheme="minorEastAsia" w:hAnsiTheme="minorEastAsia"/>
          <w:szCs w:val="21"/>
        </w:rPr>
        <w:t>社会科学文献出版社</w:t>
      </w:r>
      <w:r w:rsidRPr="00D9738E">
        <w:rPr>
          <w:rFonts w:asciiTheme="minorEastAsia" w:hAnsiTheme="minorEastAsia" w:hint="eastAsia"/>
          <w:szCs w:val="21"/>
        </w:rPr>
        <w:t>，2002</w:t>
      </w:r>
    </w:p>
    <w:p w:rsidR="007C18D0" w:rsidRPr="00CF4836" w:rsidRDefault="00CF4836" w:rsidP="00CF4836">
      <w:pPr>
        <w:pStyle w:val="a7"/>
        <w:numPr>
          <w:ilvl w:val="0"/>
          <w:numId w:val="4"/>
        </w:numPr>
        <w:ind w:firstLineChars="0"/>
        <w:rPr>
          <w:rFonts w:asciiTheme="minorEastAsia" w:hAnsiTheme="minorEastAsia"/>
          <w:szCs w:val="21"/>
        </w:rPr>
      </w:pPr>
      <w:r w:rsidRPr="00CF4836">
        <w:rPr>
          <w:rFonts w:asciiTheme="minorEastAsia" w:hAnsiTheme="minorEastAsia" w:hint="eastAsia"/>
          <w:szCs w:val="21"/>
        </w:rPr>
        <w:t>［法］吉尔·德勒兹：《</w:t>
      </w:r>
      <w:r>
        <w:rPr>
          <w:rFonts w:asciiTheme="minorEastAsia" w:hAnsiTheme="minorEastAsia"/>
          <w:szCs w:val="21"/>
        </w:rPr>
        <w:t>尼采与哲学</w:t>
      </w:r>
      <w:r w:rsidRPr="00CF4836">
        <w:rPr>
          <w:rFonts w:asciiTheme="minorEastAsia" w:hAnsiTheme="minorEastAsia" w:hint="eastAsia"/>
          <w:szCs w:val="21"/>
        </w:rPr>
        <w:t>》，</w:t>
      </w:r>
      <w:r>
        <w:rPr>
          <w:rFonts w:asciiTheme="minorEastAsia" w:hAnsiTheme="minorEastAsia" w:hint="eastAsia"/>
          <w:szCs w:val="21"/>
        </w:rPr>
        <w:t>周颖等</w:t>
      </w:r>
      <w:r w:rsidRPr="00CF4836">
        <w:rPr>
          <w:rFonts w:asciiTheme="minorEastAsia" w:hAnsiTheme="minorEastAsia" w:hint="eastAsia"/>
          <w:szCs w:val="21"/>
        </w:rPr>
        <w:t>译，北京：</w:t>
      </w:r>
      <w:r>
        <w:rPr>
          <w:rFonts w:asciiTheme="minorEastAsia" w:hAnsiTheme="minorEastAsia" w:hint="eastAsia"/>
          <w:szCs w:val="21"/>
        </w:rPr>
        <w:t>社会科学文献出版社</w:t>
      </w:r>
      <w:r w:rsidRPr="00CF4836">
        <w:rPr>
          <w:rFonts w:asciiTheme="minorEastAsia" w:hAnsiTheme="minorEastAsia" w:hint="eastAsia"/>
          <w:szCs w:val="21"/>
        </w:rPr>
        <w:t>，20</w:t>
      </w:r>
      <w:r>
        <w:rPr>
          <w:rFonts w:asciiTheme="minorEastAsia" w:hAnsiTheme="minorEastAsia"/>
          <w:szCs w:val="21"/>
        </w:rPr>
        <w:t>01</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［法］吉尔·德勒兹：《普鲁斯特与符号》，姜宇辉译，上海：上海译文出版社，2008</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［法］吉尔·德勒兹：《千高原》，姜宇辉译，上海：上海书店出版社，2010</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［法］吉尔·德勒兹：《</w:t>
      </w:r>
      <w:r w:rsidRPr="00D9738E">
        <w:rPr>
          <w:rFonts w:asciiTheme="minorEastAsia" w:hAnsiTheme="minorEastAsia"/>
          <w:szCs w:val="21"/>
        </w:rPr>
        <w:t>斯宾诺莎的实践哲学</w:t>
      </w:r>
      <w:r w:rsidRPr="00D9738E">
        <w:rPr>
          <w:rFonts w:asciiTheme="minorEastAsia" w:hAnsiTheme="minorEastAsia" w:hint="eastAsia"/>
          <w:szCs w:val="21"/>
        </w:rPr>
        <w:t>》，</w:t>
      </w:r>
      <w:r w:rsidRPr="00D9738E">
        <w:rPr>
          <w:rFonts w:asciiTheme="minorEastAsia" w:hAnsiTheme="minorEastAsia"/>
          <w:szCs w:val="21"/>
        </w:rPr>
        <w:t>冯炳昆</w:t>
      </w:r>
      <w:r w:rsidRPr="00D9738E">
        <w:rPr>
          <w:rFonts w:asciiTheme="minorEastAsia" w:hAnsiTheme="minorEastAsia" w:hint="eastAsia"/>
          <w:szCs w:val="21"/>
        </w:rPr>
        <w:t>译，北京：商务印书馆，2004</w:t>
      </w:r>
    </w:p>
    <w:p w:rsidR="007C18D0"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［法］吉尔·德勒兹：《</w:t>
      </w:r>
      <w:r w:rsidRPr="00D9738E">
        <w:rPr>
          <w:rFonts w:asciiTheme="minorEastAsia" w:hAnsiTheme="minorEastAsia"/>
          <w:szCs w:val="21"/>
        </w:rPr>
        <w:t>斯宾诺莎</w:t>
      </w:r>
      <w:r w:rsidRPr="00D9738E">
        <w:rPr>
          <w:rFonts w:asciiTheme="minorEastAsia" w:hAnsiTheme="minorEastAsia" w:hint="eastAsia"/>
          <w:szCs w:val="21"/>
        </w:rPr>
        <w:t>与表现问题》，龚重林译，北京：商务印书馆，2013</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［德］康德：《康德三大批判合集》，邓晓芒译，杨</w:t>
      </w:r>
      <w:proofErr w:type="gramStart"/>
      <w:r w:rsidRPr="00D9738E">
        <w:rPr>
          <w:rFonts w:asciiTheme="minorEastAsia" w:hAnsiTheme="minorEastAsia" w:hint="eastAsia"/>
          <w:szCs w:val="21"/>
        </w:rPr>
        <w:t>祖陶校</w:t>
      </w:r>
      <w:proofErr w:type="gramEnd"/>
      <w:r w:rsidRPr="00D9738E">
        <w:rPr>
          <w:rFonts w:asciiTheme="minorEastAsia" w:hAnsiTheme="minorEastAsia" w:hint="eastAsia"/>
          <w:szCs w:val="21"/>
        </w:rPr>
        <w:t>，北京：人民出版社，2009</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［丹麦］克尔</w:t>
      </w:r>
      <w:proofErr w:type="gramStart"/>
      <w:r w:rsidRPr="00D9738E">
        <w:rPr>
          <w:rFonts w:asciiTheme="minorEastAsia" w:hAnsiTheme="minorEastAsia" w:hint="eastAsia"/>
          <w:szCs w:val="21"/>
        </w:rPr>
        <w:t>恺</w:t>
      </w:r>
      <w:proofErr w:type="gramEnd"/>
      <w:r w:rsidRPr="00D9738E">
        <w:rPr>
          <w:rFonts w:asciiTheme="minorEastAsia" w:hAnsiTheme="minorEastAsia" w:hint="eastAsia"/>
          <w:szCs w:val="21"/>
        </w:rPr>
        <w:t>郭尔：《重复》，</w:t>
      </w:r>
      <w:proofErr w:type="gramStart"/>
      <w:r w:rsidRPr="00D9738E">
        <w:rPr>
          <w:rFonts w:asciiTheme="minorEastAsia" w:hAnsiTheme="minorEastAsia" w:hint="eastAsia"/>
          <w:szCs w:val="21"/>
        </w:rPr>
        <w:t>京不特</w:t>
      </w:r>
      <w:proofErr w:type="gramEnd"/>
      <w:r w:rsidRPr="00D9738E">
        <w:rPr>
          <w:rFonts w:asciiTheme="minorEastAsia" w:hAnsiTheme="minorEastAsia" w:hint="eastAsia"/>
          <w:szCs w:val="21"/>
        </w:rPr>
        <w:t>译，北京：东方出版社，2011</w:t>
      </w:r>
    </w:p>
    <w:p w:rsidR="004D3176"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［丹麦］克尔</w:t>
      </w:r>
      <w:proofErr w:type="gramStart"/>
      <w:r w:rsidRPr="00D9738E">
        <w:rPr>
          <w:rFonts w:asciiTheme="minorEastAsia" w:hAnsiTheme="minorEastAsia" w:hint="eastAsia"/>
          <w:szCs w:val="21"/>
        </w:rPr>
        <w:t>恺</w:t>
      </w:r>
      <w:proofErr w:type="gramEnd"/>
      <w:r w:rsidRPr="00D9738E">
        <w:rPr>
          <w:rFonts w:asciiTheme="minorEastAsia" w:hAnsiTheme="minorEastAsia" w:hint="eastAsia"/>
          <w:szCs w:val="21"/>
        </w:rPr>
        <w:t>郭尔：《畏惧与颤栗 恐惧的概念 致死的疾病》，</w:t>
      </w:r>
      <w:proofErr w:type="gramStart"/>
      <w:r w:rsidRPr="00D9738E">
        <w:rPr>
          <w:rFonts w:asciiTheme="minorEastAsia" w:hAnsiTheme="minorEastAsia" w:hint="eastAsia"/>
          <w:szCs w:val="21"/>
        </w:rPr>
        <w:t>京不特</w:t>
      </w:r>
      <w:proofErr w:type="gramEnd"/>
      <w:r w:rsidRPr="00D9738E">
        <w:rPr>
          <w:rFonts w:asciiTheme="minorEastAsia" w:hAnsiTheme="minorEastAsia" w:hint="eastAsia"/>
          <w:szCs w:val="21"/>
        </w:rPr>
        <w:t>译，北京：中国社会科学出版社，2013</w:t>
      </w:r>
    </w:p>
    <w:p w:rsidR="007C18D0" w:rsidRPr="00D9738E" w:rsidRDefault="004D3176"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w:t>
      </w:r>
      <w:r w:rsidR="00CF4836">
        <w:rPr>
          <w:rFonts w:asciiTheme="minorEastAsia" w:hAnsiTheme="minorEastAsia" w:hint="eastAsia"/>
          <w:szCs w:val="21"/>
        </w:rPr>
        <w:t>美</w:t>
      </w:r>
      <w:r w:rsidRPr="00D9738E">
        <w:rPr>
          <w:rFonts w:asciiTheme="minorEastAsia" w:hAnsiTheme="minorEastAsia" w:hint="eastAsia"/>
          <w:szCs w:val="21"/>
        </w:rPr>
        <w:t>］列奥·施特劳斯：《迫害与写作艺术》，刘峰译，北京：华夏出版社，2012</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［俄］舍斯托夫：《旷野呼告 无根据颂》，方珊等译，上海：上海人民出版社，2004</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［俄］舍斯托夫：《雅典与耶路撒冷》，张冰译，上海：上海人民出版社，2004</w:t>
      </w:r>
    </w:p>
    <w:p w:rsidR="007C18D0"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［俄］舍斯托夫：《钥匙的统治》，张冰译，上海：上海人民出版社，2004</w:t>
      </w:r>
    </w:p>
    <w:p w:rsidR="004D3176"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［俄］舍斯托夫：《在约伯的天平上》，董友等译，上海：上海人民出版社，2004</w:t>
      </w:r>
    </w:p>
    <w:p w:rsidR="004D3176" w:rsidRPr="00D9738E" w:rsidRDefault="004D3176"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［荷］斯宾诺莎：《伦理学》，邱振训译，台北市：五南图书出版股份有限公司，2010</w:t>
      </w:r>
    </w:p>
    <w:p w:rsidR="004D3176" w:rsidRPr="00D9738E" w:rsidRDefault="007C18D0"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lastRenderedPageBreak/>
        <w:t>［荷］斯宾诺莎：《斯宾诺莎文集》（第五卷），</w:t>
      </w:r>
      <w:proofErr w:type="gramStart"/>
      <w:r w:rsidRPr="00D9738E">
        <w:rPr>
          <w:rFonts w:asciiTheme="minorEastAsia" w:hAnsiTheme="minorEastAsia" w:hint="eastAsia"/>
          <w:szCs w:val="21"/>
        </w:rPr>
        <w:t>洪汉鼎</w:t>
      </w:r>
      <w:proofErr w:type="gramEnd"/>
      <w:r w:rsidRPr="00D9738E">
        <w:rPr>
          <w:rFonts w:asciiTheme="minorEastAsia" w:hAnsiTheme="minorEastAsia" w:hint="eastAsia"/>
          <w:szCs w:val="21"/>
        </w:rPr>
        <w:t>译，北京：商务印书馆，2014</w:t>
      </w:r>
    </w:p>
    <w:p w:rsidR="007C18D0" w:rsidRPr="00D9738E" w:rsidRDefault="004D3176"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［俄］陀思妥耶夫斯基：《双重人格 地下室手记》，臧仲伦译，南京：译林出版社，2004</w:t>
      </w:r>
    </w:p>
    <w:p w:rsidR="00AA3B5E" w:rsidRPr="00D9738E" w:rsidRDefault="00AA3B5E"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徐凤林：《俄罗斯宗教哲学》，北京：北京大学出版社，2006</w:t>
      </w:r>
    </w:p>
    <w:p w:rsidR="004B0435" w:rsidRPr="00D9738E" w:rsidRDefault="00AA3B5E" w:rsidP="00D9738E">
      <w:pPr>
        <w:pStyle w:val="a7"/>
        <w:numPr>
          <w:ilvl w:val="0"/>
          <w:numId w:val="4"/>
        </w:numPr>
        <w:ind w:firstLineChars="0"/>
        <w:rPr>
          <w:rFonts w:asciiTheme="minorEastAsia" w:hAnsiTheme="minorEastAsia"/>
          <w:szCs w:val="21"/>
        </w:rPr>
      </w:pPr>
      <w:r w:rsidRPr="00D9738E">
        <w:rPr>
          <w:rFonts w:asciiTheme="minorEastAsia" w:hAnsiTheme="minorEastAsia" w:hint="eastAsia"/>
          <w:szCs w:val="21"/>
        </w:rPr>
        <w:t>徐凤林：《俄国哲学》，徐凤林编，北京：商务印书馆，2013</w:t>
      </w:r>
    </w:p>
    <w:p w:rsidR="00550493" w:rsidRPr="004D3176" w:rsidRDefault="00550493" w:rsidP="00D9738E">
      <w:pPr>
        <w:pStyle w:val="a7"/>
        <w:numPr>
          <w:ilvl w:val="0"/>
          <w:numId w:val="4"/>
        </w:numPr>
        <w:ind w:firstLineChars="0"/>
        <w:rPr>
          <w:szCs w:val="21"/>
        </w:rPr>
      </w:pPr>
      <w:r w:rsidRPr="004D3176">
        <w:rPr>
          <w:szCs w:val="21"/>
        </w:rPr>
        <w:t xml:space="preserve">Bernard Nieuwentijt, </w:t>
      </w:r>
      <w:r w:rsidRPr="004D3176">
        <w:rPr>
          <w:i/>
          <w:szCs w:val="21"/>
        </w:rPr>
        <w:t>Gronden van Zekerheid</w:t>
      </w:r>
      <w:r w:rsidRPr="004D3176">
        <w:rPr>
          <w:szCs w:val="21"/>
        </w:rPr>
        <w:t>, Amsterdam,1970.</w:t>
      </w:r>
    </w:p>
    <w:p w:rsidR="00550493" w:rsidRPr="004D3176" w:rsidRDefault="00550493" w:rsidP="00D9738E">
      <w:pPr>
        <w:pStyle w:val="a7"/>
        <w:numPr>
          <w:ilvl w:val="0"/>
          <w:numId w:val="4"/>
        </w:numPr>
        <w:ind w:firstLineChars="0"/>
        <w:rPr>
          <w:szCs w:val="21"/>
        </w:rPr>
      </w:pPr>
      <w:r w:rsidRPr="004D3176">
        <w:rPr>
          <w:szCs w:val="21"/>
        </w:rPr>
        <w:t xml:space="preserve">Bruce Baugh, </w:t>
      </w:r>
      <w:r w:rsidRPr="004D3176">
        <w:rPr>
          <w:i/>
          <w:szCs w:val="21"/>
        </w:rPr>
        <w:t>Actualization : Enrichment and Loss, In Hegel and Deleuze, Karen Houle, Jim Vernon</w:t>
      </w:r>
      <w:r w:rsidRPr="004D3176">
        <w:rPr>
          <w:szCs w:val="21"/>
        </w:rPr>
        <w:t>, North Western University Press, 2013.</w:t>
      </w:r>
    </w:p>
    <w:p w:rsidR="00550493" w:rsidRPr="004D3176" w:rsidRDefault="00550493" w:rsidP="00D9738E">
      <w:pPr>
        <w:pStyle w:val="a7"/>
        <w:numPr>
          <w:ilvl w:val="0"/>
          <w:numId w:val="4"/>
        </w:numPr>
        <w:ind w:firstLineChars="0"/>
        <w:rPr>
          <w:szCs w:val="21"/>
        </w:rPr>
      </w:pPr>
      <w:r w:rsidRPr="004D3176">
        <w:rPr>
          <w:szCs w:val="21"/>
        </w:rPr>
        <w:t xml:space="preserve">Daniel Jenisch, </w:t>
      </w:r>
      <w:r w:rsidRPr="004D3176">
        <w:rPr>
          <w:i/>
          <w:szCs w:val="21"/>
        </w:rPr>
        <w:t>Ueber Grund und Werth der Entdeckungen des Herrn Professor Kant in der Metaphysik, Moral und Aesthetik</w:t>
      </w:r>
      <w:r w:rsidRPr="004D3176">
        <w:rPr>
          <w:szCs w:val="21"/>
        </w:rPr>
        <w:t>, Nabu Press, Taschenbuch,2012.</w:t>
      </w:r>
    </w:p>
    <w:p w:rsidR="00550493" w:rsidRPr="004D3176" w:rsidRDefault="00550493" w:rsidP="00D9738E">
      <w:pPr>
        <w:pStyle w:val="a7"/>
        <w:numPr>
          <w:ilvl w:val="0"/>
          <w:numId w:val="4"/>
        </w:numPr>
        <w:ind w:firstLineChars="0"/>
        <w:rPr>
          <w:szCs w:val="21"/>
        </w:rPr>
      </w:pPr>
      <w:r w:rsidRPr="004D3176">
        <w:rPr>
          <w:szCs w:val="21"/>
        </w:rPr>
        <w:t>Emile Saisset</w:t>
      </w:r>
      <w:r w:rsidRPr="004D3176">
        <w:rPr>
          <w:rFonts w:hint="eastAsia"/>
          <w:szCs w:val="21"/>
        </w:rPr>
        <w:t xml:space="preserve">, </w:t>
      </w:r>
      <w:r w:rsidRPr="004D3176">
        <w:rPr>
          <w:i/>
          <w:szCs w:val="21"/>
        </w:rPr>
        <w:t>Introduction critique</w:t>
      </w:r>
      <w:r w:rsidRPr="004D3176">
        <w:rPr>
          <w:szCs w:val="21"/>
        </w:rPr>
        <w:t>(tome 1 des Oeuvres de Spinoza traduites par Emile Saisset, Paris, Charpentier, 1861)</w:t>
      </w:r>
    </w:p>
    <w:p w:rsidR="00550493" w:rsidRPr="004D3176" w:rsidRDefault="00550493" w:rsidP="00D9738E">
      <w:pPr>
        <w:pStyle w:val="a7"/>
        <w:numPr>
          <w:ilvl w:val="0"/>
          <w:numId w:val="4"/>
        </w:numPr>
        <w:ind w:firstLineChars="0"/>
        <w:rPr>
          <w:szCs w:val="21"/>
        </w:rPr>
      </w:pPr>
      <w:r w:rsidRPr="004D3176">
        <w:rPr>
          <w:szCs w:val="21"/>
        </w:rPr>
        <w:t xml:space="preserve">Frederick C. Beiser, </w:t>
      </w:r>
      <w:r w:rsidRPr="004D3176">
        <w:rPr>
          <w:i/>
          <w:szCs w:val="21"/>
        </w:rPr>
        <w:t>The Fate of Reason. German Philosophy from Kant to Fichte</w:t>
      </w:r>
      <w:r w:rsidRPr="004D3176">
        <w:rPr>
          <w:szCs w:val="21"/>
        </w:rPr>
        <w:t>, Harvard University Press,1987.</w:t>
      </w:r>
    </w:p>
    <w:p w:rsidR="00550493" w:rsidRPr="004D3176" w:rsidRDefault="00550493" w:rsidP="00D9738E">
      <w:pPr>
        <w:pStyle w:val="a7"/>
        <w:numPr>
          <w:ilvl w:val="0"/>
          <w:numId w:val="4"/>
        </w:numPr>
        <w:ind w:firstLineChars="0"/>
        <w:rPr>
          <w:szCs w:val="21"/>
        </w:rPr>
      </w:pPr>
      <w:r w:rsidRPr="004D3176">
        <w:rPr>
          <w:szCs w:val="21"/>
        </w:rPr>
        <w:t xml:space="preserve">Freudenthal, </w:t>
      </w:r>
      <w:r w:rsidRPr="004D3176">
        <w:rPr>
          <w:i/>
          <w:szCs w:val="21"/>
        </w:rPr>
        <w:t>Die lehre Spinozas</w:t>
      </w:r>
      <w:r w:rsidRPr="004D3176">
        <w:rPr>
          <w:szCs w:val="21"/>
        </w:rPr>
        <w:t>, Heidelberg, Carl Winter, 1927.</w:t>
      </w:r>
    </w:p>
    <w:p w:rsidR="00550493" w:rsidRPr="004D3176" w:rsidRDefault="00550493" w:rsidP="00D9738E">
      <w:pPr>
        <w:pStyle w:val="a7"/>
        <w:numPr>
          <w:ilvl w:val="0"/>
          <w:numId w:val="4"/>
        </w:numPr>
        <w:ind w:firstLineChars="0"/>
        <w:rPr>
          <w:szCs w:val="21"/>
        </w:rPr>
      </w:pPr>
      <w:r w:rsidRPr="004D3176">
        <w:rPr>
          <w:szCs w:val="21"/>
        </w:rPr>
        <w:t>G</w:t>
      </w:r>
      <w:r w:rsidRPr="004D3176">
        <w:rPr>
          <w:rFonts w:hint="eastAsia"/>
          <w:szCs w:val="21"/>
        </w:rPr>
        <w:t xml:space="preserve">illes </w:t>
      </w:r>
      <w:r w:rsidRPr="004D3176">
        <w:rPr>
          <w:szCs w:val="21"/>
        </w:rPr>
        <w:t xml:space="preserve">Deleuze , </w:t>
      </w:r>
      <w:r w:rsidRPr="004D3176">
        <w:rPr>
          <w:i/>
          <w:szCs w:val="21"/>
        </w:rPr>
        <w:t>Difference and Repetition</w:t>
      </w:r>
      <w:r w:rsidRPr="004D3176">
        <w:rPr>
          <w:szCs w:val="21"/>
        </w:rPr>
        <w:t>, trans. Paul Patton, Columbia University Press, 1995.</w:t>
      </w:r>
    </w:p>
    <w:p w:rsidR="00550493" w:rsidRPr="004D3176" w:rsidRDefault="00550493" w:rsidP="00D9738E">
      <w:pPr>
        <w:pStyle w:val="a7"/>
        <w:numPr>
          <w:ilvl w:val="0"/>
          <w:numId w:val="4"/>
        </w:numPr>
        <w:ind w:firstLineChars="0"/>
        <w:rPr>
          <w:szCs w:val="21"/>
        </w:rPr>
      </w:pPr>
      <w:r w:rsidRPr="004D3176">
        <w:rPr>
          <w:szCs w:val="21"/>
        </w:rPr>
        <w:t xml:space="preserve">Harry Austryn Wolfson, </w:t>
      </w:r>
      <w:r w:rsidRPr="004D3176">
        <w:rPr>
          <w:i/>
          <w:szCs w:val="21"/>
        </w:rPr>
        <w:t>The philosophy of Spinoza</w:t>
      </w:r>
      <w:r w:rsidRPr="004D3176">
        <w:rPr>
          <w:szCs w:val="21"/>
        </w:rPr>
        <w:t>, Schocken Books,1969.</w:t>
      </w:r>
    </w:p>
    <w:p w:rsidR="00550493" w:rsidRPr="004D3176" w:rsidRDefault="00550493" w:rsidP="00D9738E">
      <w:pPr>
        <w:pStyle w:val="a7"/>
        <w:numPr>
          <w:ilvl w:val="0"/>
          <w:numId w:val="4"/>
        </w:numPr>
        <w:ind w:firstLineChars="0"/>
        <w:rPr>
          <w:szCs w:val="21"/>
        </w:rPr>
      </w:pPr>
      <w:r w:rsidRPr="004D3176">
        <w:rPr>
          <w:szCs w:val="21"/>
        </w:rPr>
        <w:t xml:space="preserve">Jean-Luc Marion, </w:t>
      </w:r>
      <w:r w:rsidRPr="004D3176">
        <w:rPr>
          <w:i/>
          <w:szCs w:val="21"/>
        </w:rPr>
        <w:t>On Descartes’ Metaphysical Prism</w:t>
      </w:r>
      <w:r w:rsidRPr="004D3176">
        <w:rPr>
          <w:szCs w:val="21"/>
        </w:rPr>
        <w:t>, trans. Jeffrey L.Kosky, The University of Chicago Press,1999.</w:t>
      </w:r>
    </w:p>
    <w:p w:rsidR="00550493" w:rsidRPr="004D3176" w:rsidRDefault="00550493" w:rsidP="00D9738E">
      <w:pPr>
        <w:pStyle w:val="a7"/>
        <w:numPr>
          <w:ilvl w:val="0"/>
          <w:numId w:val="4"/>
        </w:numPr>
        <w:ind w:firstLineChars="0"/>
        <w:rPr>
          <w:szCs w:val="21"/>
        </w:rPr>
      </w:pPr>
      <w:r w:rsidRPr="004D3176">
        <w:rPr>
          <w:szCs w:val="21"/>
        </w:rPr>
        <w:t xml:space="preserve">M.Wundt, </w:t>
      </w:r>
      <w:r w:rsidRPr="004D3176">
        <w:rPr>
          <w:i/>
          <w:szCs w:val="21"/>
        </w:rPr>
        <w:t>Die deutsche Schulphilosophie im Zeitalter der Aufklärung</w:t>
      </w:r>
      <w:r w:rsidRPr="004D3176">
        <w:rPr>
          <w:szCs w:val="21"/>
        </w:rPr>
        <w:t>, Tübingen, Mohr, 1945, NachdruckOlms, Hildesheim, 1964.</w:t>
      </w:r>
    </w:p>
    <w:p w:rsidR="00550493" w:rsidRPr="004D3176" w:rsidRDefault="00550493" w:rsidP="00D9738E">
      <w:pPr>
        <w:pStyle w:val="a7"/>
        <w:numPr>
          <w:ilvl w:val="0"/>
          <w:numId w:val="4"/>
        </w:numPr>
        <w:ind w:firstLineChars="0"/>
        <w:rPr>
          <w:szCs w:val="21"/>
        </w:rPr>
      </w:pPr>
      <w:r w:rsidRPr="004D3176">
        <w:rPr>
          <w:szCs w:val="21"/>
        </w:rPr>
        <w:t xml:space="preserve">Martial Guéroult, </w:t>
      </w:r>
      <w:r w:rsidRPr="004D3176">
        <w:rPr>
          <w:i/>
          <w:szCs w:val="21"/>
        </w:rPr>
        <w:t>Spinoza</w:t>
      </w:r>
      <w:r w:rsidRPr="004D3176">
        <w:rPr>
          <w:rFonts w:hint="eastAsia"/>
          <w:szCs w:val="21"/>
        </w:rPr>
        <w:t>(</w:t>
      </w:r>
      <w:r w:rsidRPr="004D3176">
        <w:rPr>
          <w:szCs w:val="21"/>
        </w:rPr>
        <w:t>2 tomes</w:t>
      </w:r>
      <w:r w:rsidRPr="004D3176">
        <w:rPr>
          <w:rFonts w:hint="eastAsia"/>
          <w:szCs w:val="21"/>
        </w:rPr>
        <w:t>)</w:t>
      </w:r>
      <w:r w:rsidRPr="004D3176">
        <w:rPr>
          <w:szCs w:val="21"/>
        </w:rPr>
        <w:t>,Edition Aubier, 1997.</w:t>
      </w:r>
    </w:p>
    <w:p w:rsidR="00550493" w:rsidRPr="004D3176" w:rsidRDefault="00550493" w:rsidP="00D9738E">
      <w:pPr>
        <w:pStyle w:val="a7"/>
        <w:numPr>
          <w:ilvl w:val="0"/>
          <w:numId w:val="4"/>
        </w:numPr>
        <w:ind w:firstLineChars="0"/>
        <w:rPr>
          <w:szCs w:val="21"/>
        </w:rPr>
      </w:pPr>
      <w:r w:rsidRPr="004D3176">
        <w:rPr>
          <w:szCs w:val="21"/>
        </w:rPr>
        <w:t xml:space="preserve">Michael Allen Gillespie, </w:t>
      </w:r>
      <w:r w:rsidRPr="004D3176">
        <w:rPr>
          <w:i/>
          <w:szCs w:val="21"/>
        </w:rPr>
        <w:t>Nihilism before Nietzsche</w:t>
      </w:r>
      <w:r w:rsidRPr="004D3176">
        <w:rPr>
          <w:szCs w:val="21"/>
        </w:rPr>
        <w:t>, The University of Chicago Press,1995.</w:t>
      </w:r>
    </w:p>
    <w:p w:rsidR="00550493" w:rsidRPr="004D3176" w:rsidRDefault="00550493" w:rsidP="00D9738E">
      <w:pPr>
        <w:pStyle w:val="a7"/>
        <w:numPr>
          <w:ilvl w:val="0"/>
          <w:numId w:val="4"/>
        </w:numPr>
        <w:ind w:firstLineChars="0"/>
        <w:rPr>
          <w:szCs w:val="21"/>
        </w:rPr>
      </w:pPr>
      <w:r w:rsidRPr="004D3176">
        <w:rPr>
          <w:szCs w:val="21"/>
        </w:rPr>
        <w:t xml:space="preserve">Michel Foucault, </w:t>
      </w:r>
      <w:r w:rsidRPr="004D3176">
        <w:rPr>
          <w:i/>
          <w:szCs w:val="21"/>
        </w:rPr>
        <w:t>Lectures on the Will to Know.</w:t>
      </w:r>
      <w:r w:rsidRPr="004D3176">
        <w:rPr>
          <w:szCs w:val="21"/>
        </w:rPr>
        <w:t xml:space="preserve"> trans. Graham Burchell, Palgrave Macmillan,2013.</w:t>
      </w:r>
    </w:p>
    <w:p w:rsidR="00550493" w:rsidRPr="004D3176" w:rsidRDefault="00550493" w:rsidP="00D9738E">
      <w:pPr>
        <w:pStyle w:val="a7"/>
        <w:numPr>
          <w:ilvl w:val="0"/>
          <w:numId w:val="4"/>
        </w:numPr>
        <w:ind w:firstLineChars="0"/>
        <w:rPr>
          <w:szCs w:val="21"/>
        </w:rPr>
      </w:pPr>
      <w:r w:rsidRPr="004D3176">
        <w:rPr>
          <w:szCs w:val="21"/>
        </w:rPr>
        <w:t xml:space="preserve">Omri Boehm, </w:t>
      </w:r>
      <w:r w:rsidRPr="004D3176">
        <w:rPr>
          <w:i/>
          <w:szCs w:val="21"/>
        </w:rPr>
        <w:t>Kant’s Critique of Spinoza</w:t>
      </w:r>
      <w:r w:rsidRPr="004D3176">
        <w:rPr>
          <w:szCs w:val="21"/>
        </w:rPr>
        <w:t>. Oxford University Press,2014.</w:t>
      </w:r>
    </w:p>
    <w:p w:rsidR="00550493" w:rsidRDefault="00550493" w:rsidP="00D9738E">
      <w:pPr>
        <w:pStyle w:val="a7"/>
        <w:numPr>
          <w:ilvl w:val="0"/>
          <w:numId w:val="4"/>
        </w:numPr>
        <w:ind w:firstLineChars="0"/>
        <w:rPr>
          <w:szCs w:val="21"/>
        </w:rPr>
      </w:pPr>
      <w:r w:rsidRPr="004D3176">
        <w:rPr>
          <w:szCs w:val="21"/>
        </w:rPr>
        <w:t xml:space="preserve">Quentin Meillassoux, </w:t>
      </w:r>
      <w:r w:rsidRPr="004D3176">
        <w:rPr>
          <w:i/>
          <w:szCs w:val="21"/>
        </w:rPr>
        <w:t>After finitude</w:t>
      </w:r>
      <w:r w:rsidRPr="004D3176">
        <w:rPr>
          <w:szCs w:val="21"/>
        </w:rPr>
        <w:t>, trans. Ray Brassier, Continuum,2008</w:t>
      </w:r>
    </w:p>
    <w:p w:rsidR="00550493" w:rsidRPr="004D3176" w:rsidRDefault="00550493" w:rsidP="00D9738E">
      <w:pPr>
        <w:pStyle w:val="a7"/>
        <w:numPr>
          <w:ilvl w:val="0"/>
          <w:numId w:val="4"/>
        </w:numPr>
        <w:ind w:firstLineChars="0"/>
        <w:rPr>
          <w:szCs w:val="21"/>
        </w:rPr>
      </w:pPr>
      <w:r w:rsidRPr="004D3176">
        <w:rPr>
          <w:szCs w:val="21"/>
        </w:rPr>
        <w:t xml:space="preserve">Siegfried Grzymisch, </w:t>
      </w:r>
      <w:r w:rsidRPr="004D3176">
        <w:rPr>
          <w:i/>
          <w:szCs w:val="21"/>
        </w:rPr>
        <w:t>Spinoza’s Lehren von der Ewigkeit und der Unsterblichkeit</w:t>
      </w:r>
      <w:r w:rsidRPr="004D3176">
        <w:rPr>
          <w:szCs w:val="21"/>
        </w:rPr>
        <w:t>, Breslau, 1898.</w:t>
      </w:r>
    </w:p>
    <w:p w:rsidR="00550493" w:rsidRPr="004D3176" w:rsidRDefault="00550493" w:rsidP="00D9738E">
      <w:pPr>
        <w:pStyle w:val="a7"/>
        <w:numPr>
          <w:ilvl w:val="0"/>
          <w:numId w:val="4"/>
        </w:numPr>
        <w:ind w:firstLineChars="0"/>
        <w:rPr>
          <w:szCs w:val="21"/>
        </w:rPr>
      </w:pPr>
      <w:r w:rsidRPr="004D3176">
        <w:rPr>
          <w:i/>
          <w:szCs w:val="21"/>
        </w:rPr>
        <w:t>Spinoza opera</w:t>
      </w:r>
      <w:r w:rsidRPr="004D3176">
        <w:rPr>
          <w:szCs w:val="21"/>
        </w:rPr>
        <w:t>. Im Auftrag der Heidelberger Akademie der Wissenschaften hrsg. von Carl Gebhardt. Vier Bände, Heidelberg, Carl Winter-Verlag, 1925.</w:t>
      </w:r>
    </w:p>
    <w:p w:rsidR="00D9738E" w:rsidRPr="00D9738E" w:rsidRDefault="00D9738E" w:rsidP="00D9738E">
      <w:pPr>
        <w:ind w:left="420"/>
        <w:rPr>
          <w:szCs w:val="21"/>
        </w:rPr>
      </w:pPr>
    </w:p>
    <w:p w:rsidR="00876627" w:rsidRPr="00D9738E" w:rsidRDefault="00D9738E" w:rsidP="00D9738E">
      <w:pPr>
        <w:pStyle w:val="a3"/>
        <w:spacing w:line="300" w:lineRule="auto"/>
        <w:jc w:val="both"/>
        <w:rPr>
          <w:rFonts w:ascii="黑体" w:eastAsia="黑体" w:hAnsi="黑体"/>
          <w:b/>
          <w:sz w:val="28"/>
          <w:szCs w:val="28"/>
        </w:rPr>
      </w:pPr>
      <w:r w:rsidRPr="002032E0">
        <w:rPr>
          <w:rFonts w:ascii="黑体" w:eastAsia="黑体" w:hAnsi="黑体" w:hint="eastAsia"/>
          <w:b/>
          <w:sz w:val="28"/>
          <w:szCs w:val="28"/>
        </w:rPr>
        <w:t>二、相关论文</w:t>
      </w:r>
    </w:p>
    <w:p w:rsidR="00550493" w:rsidRPr="004D3176" w:rsidRDefault="00550493" w:rsidP="00D9738E">
      <w:pPr>
        <w:pStyle w:val="a7"/>
        <w:numPr>
          <w:ilvl w:val="0"/>
          <w:numId w:val="4"/>
        </w:numPr>
        <w:ind w:firstLineChars="0"/>
        <w:rPr>
          <w:szCs w:val="21"/>
        </w:rPr>
      </w:pPr>
      <w:r w:rsidRPr="004D3176">
        <w:rPr>
          <w:szCs w:val="21"/>
        </w:rPr>
        <w:t xml:space="preserve">Bruce Baugh, </w:t>
      </w:r>
      <w:r w:rsidRPr="004D3176">
        <w:rPr>
          <w:i/>
          <w:szCs w:val="21"/>
        </w:rPr>
        <w:t>Private thinkers, untimely thoughts : Deleuze, Shestov and Fondane</w:t>
      </w:r>
      <w:r w:rsidRPr="004D3176">
        <w:rPr>
          <w:szCs w:val="21"/>
        </w:rPr>
        <w:t>, In Philos Rev(2015) 48.</w:t>
      </w:r>
    </w:p>
    <w:p w:rsidR="00550493" w:rsidRPr="004D3176" w:rsidRDefault="00550493" w:rsidP="00D9738E">
      <w:pPr>
        <w:pStyle w:val="a7"/>
        <w:numPr>
          <w:ilvl w:val="0"/>
          <w:numId w:val="4"/>
        </w:numPr>
        <w:ind w:firstLineChars="0"/>
        <w:rPr>
          <w:szCs w:val="21"/>
        </w:rPr>
      </w:pPr>
      <w:r w:rsidRPr="004D3176">
        <w:rPr>
          <w:szCs w:val="21"/>
        </w:rPr>
        <w:t xml:space="preserve">Carrol Coates, </w:t>
      </w:r>
      <w:r w:rsidRPr="004D3176">
        <w:rPr>
          <w:i/>
          <w:szCs w:val="21"/>
        </w:rPr>
        <w:t>A New Look at Shestov</w:t>
      </w:r>
      <w:r w:rsidRPr="004D3176">
        <w:rPr>
          <w:szCs w:val="21"/>
        </w:rPr>
        <w:t>, In Books Abroad, Vol. 42, No.3(Summer 1968), p.385-387.</w:t>
      </w:r>
    </w:p>
    <w:p w:rsidR="00550493" w:rsidRPr="004D3176" w:rsidRDefault="00550493" w:rsidP="00D9738E">
      <w:pPr>
        <w:pStyle w:val="a7"/>
        <w:numPr>
          <w:ilvl w:val="0"/>
          <w:numId w:val="4"/>
        </w:numPr>
        <w:ind w:firstLineChars="0"/>
        <w:rPr>
          <w:szCs w:val="21"/>
        </w:rPr>
      </w:pPr>
      <w:r w:rsidRPr="004D3176">
        <w:rPr>
          <w:szCs w:val="21"/>
        </w:rPr>
        <w:t>David Savan,</w:t>
      </w:r>
      <w:r w:rsidRPr="004D3176">
        <w:rPr>
          <w:i/>
          <w:szCs w:val="21"/>
        </w:rPr>
        <w:t xml:space="preserve"> Spinoza on Duration, Time, and Eternity</w:t>
      </w:r>
      <w:r w:rsidRPr="004D3176">
        <w:rPr>
          <w:szCs w:val="21"/>
        </w:rPr>
        <w:t xml:space="preserve">. In Graeme Hunter(ed.), </w:t>
      </w:r>
      <w:r w:rsidRPr="004D3176">
        <w:rPr>
          <w:i/>
          <w:szCs w:val="21"/>
        </w:rPr>
        <w:t>Spinoza : The Enduring Questions</w:t>
      </w:r>
      <w:r w:rsidRPr="004D3176">
        <w:rPr>
          <w:szCs w:val="21"/>
        </w:rPr>
        <w:t>, Toronto : University of Toronto Press, 1994, p.3-30.</w:t>
      </w:r>
    </w:p>
    <w:p w:rsidR="00550493" w:rsidRPr="004D3176" w:rsidRDefault="00550493" w:rsidP="00D9738E">
      <w:pPr>
        <w:pStyle w:val="a7"/>
        <w:numPr>
          <w:ilvl w:val="0"/>
          <w:numId w:val="4"/>
        </w:numPr>
        <w:ind w:firstLineChars="0"/>
        <w:rPr>
          <w:szCs w:val="21"/>
        </w:rPr>
      </w:pPr>
      <w:r w:rsidRPr="004D3176">
        <w:rPr>
          <w:szCs w:val="21"/>
        </w:rPr>
        <w:t xml:space="preserve">Martin Lin, </w:t>
      </w:r>
      <w:r w:rsidRPr="004D3176">
        <w:rPr>
          <w:i/>
          <w:szCs w:val="21"/>
        </w:rPr>
        <w:t>The Principle of Sufficient Reason in Spinoza</w:t>
      </w:r>
      <w:r w:rsidRPr="004D3176">
        <w:rPr>
          <w:szCs w:val="21"/>
        </w:rPr>
        <w:t>, In Michael Della Rocca (ed.), Oxford Handbook of Spinoza.</w:t>
      </w:r>
    </w:p>
    <w:p w:rsidR="00876627" w:rsidRPr="00A13242" w:rsidRDefault="00876627" w:rsidP="00A13242">
      <w:pPr>
        <w:ind w:firstLineChars="200" w:firstLine="480"/>
        <w:rPr>
          <w:sz w:val="24"/>
        </w:rPr>
      </w:pPr>
    </w:p>
    <w:sectPr w:rsidR="00876627" w:rsidRPr="00A13242" w:rsidSect="00CF4836">
      <w:pgSz w:w="11906" w:h="16838"/>
      <w:pgMar w:top="1440" w:right="1800" w:bottom="1440" w:left="1800" w:header="851" w:footer="992" w:gutter="0"/>
      <w:pgNumType w:start="3"/>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CAF" w:rsidRDefault="000D2CAF" w:rsidP="00B40A71">
      <w:r>
        <w:separator/>
      </w:r>
    </w:p>
  </w:endnote>
  <w:endnote w:type="continuationSeparator" w:id="0">
    <w:p w:rsidR="000D2CAF" w:rsidRDefault="000D2CAF" w:rsidP="00B40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49B" w:rsidRDefault="00FB049B">
    <w:pPr>
      <w:pStyle w:val="a6"/>
      <w:jc w:val="center"/>
    </w:pPr>
  </w:p>
  <w:p w:rsidR="00AA067A" w:rsidRDefault="00AA067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6150741"/>
      <w:docPartObj>
        <w:docPartGallery w:val="Page Numbers (Bottom of Page)"/>
        <w:docPartUnique/>
      </w:docPartObj>
    </w:sdtPr>
    <w:sdtEndPr/>
    <w:sdtContent>
      <w:p w:rsidR="00FB049B" w:rsidRDefault="00FB049B">
        <w:pPr>
          <w:pStyle w:val="a6"/>
          <w:jc w:val="center"/>
        </w:pPr>
        <w:r>
          <w:fldChar w:fldCharType="begin"/>
        </w:r>
        <w:r>
          <w:instrText>PAGE   \* MERGEFORMAT</w:instrText>
        </w:r>
        <w:r>
          <w:fldChar w:fldCharType="separate"/>
        </w:r>
        <w:r w:rsidR="001B6AC1" w:rsidRPr="001B6AC1">
          <w:rPr>
            <w:noProof/>
            <w:lang w:val="zh-CN"/>
          </w:rPr>
          <w:t>27</w:t>
        </w:r>
        <w:r>
          <w:fldChar w:fldCharType="end"/>
        </w:r>
      </w:p>
    </w:sdtContent>
  </w:sdt>
  <w:p w:rsidR="00FB049B" w:rsidRDefault="00FB049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CAF" w:rsidRDefault="000D2CAF" w:rsidP="00B40A71">
      <w:r>
        <w:separator/>
      </w:r>
    </w:p>
  </w:footnote>
  <w:footnote w:type="continuationSeparator" w:id="0">
    <w:p w:rsidR="000D2CAF" w:rsidRDefault="000D2CAF" w:rsidP="00B40A71">
      <w:r>
        <w:continuationSeparator/>
      </w:r>
    </w:p>
  </w:footnote>
  <w:footnote w:id="1">
    <w:p w:rsidR="00AA067A" w:rsidRDefault="00AA067A">
      <w:pPr>
        <w:pStyle w:val="a3"/>
      </w:pPr>
      <w:r>
        <w:rPr>
          <w:rStyle w:val="a4"/>
        </w:rPr>
        <w:footnoteRef/>
      </w:r>
      <w:r>
        <w:t xml:space="preserve"> </w:t>
      </w:r>
      <w:r>
        <w:t>徐凤林编，</w:t>
      </w:r>
      <w:r>
        <w:rPr>
          <w:rFonts w:hint="eastAsia"/>
        </w:rPr>
        <w:t>《俄国哲学》，商务印书馆，</w:t>
      </w:r>
      <w:r>
        <w:rPr>
          <w:rFonts w:hint="eastAsia"/>
        </w:rPr>
        <w:t>2013</w:t>
      </w:r>
      <w:r>
        <w:rPr>
          <w:rFonts w:hint="eastAsia"/>
        </w:rPr>
        <w:t>年，</w:t>
      </w:r>
      <w:r>
        <w:rPr>
          <w:rFonts w:hint="eastAsia"/>
        </w:rPr>
        <w:t>278-279</w:t>
      </w:r>
      <w:r>
        <w:rPr>
          <w:rFonts w:hint="eastAsia"/>
        </w:rPr>
        <w:t>页。</w:t>
      </w:r>
    </w:p>
  </w:footnote>
  <w:footnote w:id="2">
    <w:p w:rsidR="00AA067A" w:rsidRPr="00143D9F" w:rsidRDefault="00AA067A">
      <w:pPr>
        <w:pStyle w:val="a3"/>
      </w:pPr>
      <w:r>
        <w:rPr>
          <w:rStyle w:val="a4"/>
        </w:rPr>
        <w:footnoteRef/>
      </w:r>
      <w:r>
        <w:rPr>
          <w:rFonts w:asciiTheme="minorEastAsia" w:hAnsiTheme="minorEastAsia" w:hint="eastAsia"/>
          <w:szCs w:val="21"/>
        </w:rPr>
        <w:t xml:space="preserve"> 徐凤林，</w:t>
      </w:r>
      <w:r w:rsidRPr="00D9738E">
        <w:rPr>
          <w:rFonts w:asciiTheme="minorEastAsia" w:hAnsiTheme="minorEastAsia" w:hint="eastAsia"/>
          <w:szCs w:val="21"/>
        </w:rPr>
        <w:t>《俄罗斯宗教哲学</w:t>
      </w:r>
      <w:r>
        <w:rPr>
          <w:rFonts w:asciiTheme="minorEastAsia" w:hAnsiTheme="minorEastAsia" w:hint="eastAsia"/>
          <w:szCs w:val="21"/>
        </w:rPr>
        <w:t>》，</w:t>
      </w:r>
      <w:r w:rsidRPr="00D9738E">
        <w:rPr>
          <w:rFonts w:asciiTheme="minorEastAsia" w:hAnsiTheme="minorEastAsia" w:hint="eastAsia"/>
          <w:szCs w:val="21"/>
        </w:rPr>
        <w:t>北京大学出版社，2006</w:t>
      </w:r>
      <w:r>
        <w:rPr>
          <w:rFonts w:asciiTheme="minorEastAsia" w:hAnsiTheme="minorEastAsia"/>
          <w:szCs w:val="21"/>
        </w:rPr>
        <w:t>年，</w:t>
      </w:r>
      <w:r>
        <w:rPr>
          <w:rFonts w:asciiTheme="minorEastAsia" w:hAnsiTheme="minorEastAsia" w:hint="eastAsia"/>
          <w:szCs w:val="21"/>
        </w:rPr>
        <w:t>2</w:t>
      </w:r>
      <w:r>
        <w:rPr>
          <w:rFonts w:asciiTheme="minorEastAsia" w:hAnsiTheme="minorEastAsia"/>
          <w:szCs w:val="21"/>
        </w:rPr>
        <w:t>95页。</w:t>
      </w:r>
    </w:p>
  </w:footnote>
  <w:footnote w:id="3">
    <w:p w:rsidR="00AA067A" w:rsidRDefault="00AA067A" w:rsidP="009C6614">
      <w:pPr>
        <w:pStyle w:val="a3"/>
      </w:pPr>
      <w:r>
        <w:rPr>
          <w:rStyle w:val="a4"/>
        </w:rPr>
        <w:footnoteRef/>
      </w:r>
      <w:r>
        <w:rPr>
          <w:rFonts w:hint="eastAsia"/>
        </w:rPr>
        <w:t>关于库赞学派对斯宾诺莎主义的解释，以及其引起的争论，可供参考的文献如下：</w:t>
      </w:r>
      <w:r w:rsidRPr="00441EC1">
        <w:rPr>
          <w:rFonts w:hint="eastAsia"/>
          <w:i/>
        </w:rPr>
        <w:t>Spinoza et Victor Cousin,Archivio di filosofia</w:t>
      </w:r>
      <w:r>
        <w:rPr>
          <w:rFonts w:hint="eastAsia"/>
        </w:rPr>
        <w:t>, 1978,p.327-331</w:t>
      </w:r>
      <w:r>
        <w:t> </w:t>
      </w:r>
      <w:r>
        <w:rPr>
          <w:rFonts w:hint="eastAsia"/>
        </w:rPr>
        <w:t>;</w:t>
      </w:r>
      <w:r w:rsidRPr="00441EC1">
        <w:rPr>
          <w:rFonts w:hint="eastAsia"/>
          <w:i/>
        </w:rPr>
        <w:t xml:space="preserve"> Spinozisme et mat</w:t>
      </w:r>
      <w:r w:rsidRPr="00441EC1">
        <w:rPr>
          <w:i/>
        </w:rPr>
        <w:t>érialisme au XIX</w:t>
      </w:r>
      <w:r w:rsidRPr="00441EC1">
        <w:rPr>
          <w:i/>
          <w:vertAlign w:val="superscript"/>
        </w:rPr>
        <w:t>e</w:t>
      </w:r>
      <w:r w:rsidRPr="00441EC1">
        <w:rPr>
          <w:i/>
        </w:rPr>
        <w:t xml:space="preserve"> siècle</w:t>
      </w:r>
      <w:r>
        <w:t xml:space="preserve">, Raison présente, n°52,1979, p.85-94 ; </w:t>
      </w:r>
      <w:r w:rsidRPr="00441EC1">
        <w:rPr>
          <w:i/>
        </w:rPr>
        <w:t>Trois polémiques contre Victor Cousin</w:t>
      </w:r>
      <w:r>
        <w:t xml:space="preserve">, Revue de métaphysique et de morale, 1983, n°4, p.542-548 ; </w:t>
      </w:r>
      <w:r w:rsidRPr="00441EC1">
        <w:rPr>
          <w:i/>
        </w:rPr>
        <w:t>Spinozisme et panthéisme</w:t>
      </w:r>
      <w:r>
        <w:t xml:space="preserve">, in </w:t>
      </w:r>
      <w:r w:rsidRPr="00441EC1">
        <w:rPr>
          <w:i/>
        </w:rPr>
        <w:t>Spinoza entre Lumières et Romantisme</w:t>
      </w:r>
      <w:r>
        <w:t>, Cahiers de Fontenay, 1985, p.207-213</w:t>
      </w:r>
      <w:r>
        <w:rPr>
          <w:rFonts w:hint="eastAsia"/>
        </w:rPr>
        <w:t>.</w:t>
      </w:r>
    </w:p>
  </w:footnote>
  <w:footnote w:id="4">
    <w:p w:rsidR="00AA067A" w:rsidRDefault="00AA067A" w:rsidP="0081260C">
      <w:pPr>
        <w:pStyle w:val="a3"/>
      </w:pPr>
      <w:r>
        <w:rPr>
          <w:rStyle w:val="a4"/>
        </w:rPr>
        <w:footnoteRef/>
      </w:r>
      <w:r>
        <w:rPr>
          <w:rFonts w:hint="eastAsia"/>
        </w:rPr>
        <w:t xml:space="preserve"> </w:t>
      </w:r>
      <w:r>
        <w:t>舍斯托夫，《</w:t>
      </w:r>
      <w:r>
        <w:rPr>
          <w:rFonts w:hint="eastAsia"/>
        </w:rPr>
        <w:t>雅典与耶路撒冷》，张冰译，上海人民出版社，</w:t>
      </w:r>
      <w:r>
        <w:rPr>
          <w:rFonts w:hint="eastAsia"/>
        </w:rPr>
        <w:t>2004</w:t>
      </w:r>
      <w:r>
        <w:rPr>
          <w:rFonts w:hint="eastAsia"/>
        </w:rPr>
        <w:t>年，</w:t>
      </w:r>
      <w:r>
        <w:rPr>
          <w:rFonts w:hint="eastAsia"/>
        </w:rPr>
        <w:t>93</w:t>
      </w:r>
      <w:r>
        <w:rPr>
          <w:rFonts w:hint="eastAsia"/>
        </w:rPr>
        <w:t>页。</w:t>
      </w:r>
    </w:p>
  </w:footnote>
  <w:footnote w:id="5">
    <w:p w:rsidR="00AA067A" w:rsidRDefault="00AA067A" w:rsidP="009C6614">
      <w:pPr>
        <w:pStyle w:val="a3"/>
      </w:pPr>
      <w:r>
        <w:rPr>
          <w:rStyle w:val="a4"/>
        </w:rPr>
        <w:footnoteRef/>
      </w:r>
      <w:r>
        <w:rPr>
          <w:rFonts w:hint="eastAsia"/>
        </w:rPr>
        <w:t>贺麟将此句译为“但我们却感觉到并且经验到我们是永恒的”《伦理学</w:t>
      </w:r>
      <w:r>
        <w:rPr>
          <w:rFonts w:hint="eastAsia"/>
        </w:rPr>
        <w:t xml:space="preserve"> </w:t>
      </w:r>
      <w:r>
        <w:rPr>
          <w:rFonts w:hint="eastAsia"/>
        </w:rPr>
        <w:t>知性改进论》贺麟译，上海人民出版社，</w:t>
      </w:r>
      <w:r>
        <w:rPr>
          <w:rFonts w:hint="eastAsia"/>
        </w:rPr>
        <w:t>2009</w:t>
      </w:r>
      <w:r>
        <w:rPr>
          <w:rFonts w:hint="eastAsia"/>
        </w:rPr>
        <w:t>；邱振训将此句译为“但我们仍会根据经验而感觉得到，也确实知道我们是永恒的”。</w:t>
      </w:r>
      <w:r w:rsidRPr="00FD146F">
        <w:rPr>
          <w:rFonts w:hint="eastAsia"/>
        </w:rPr>
        <w:t>《倫理學》邱振訓譯，五南圖</w:t>
      </w:r>
      <w:proofErr w:type="gramStart"/>
      <w:r w:rsidRPr="00FD146F">
        <w:rPr>
          <w:rFonts w:hint="eastAsia"/>
        </w:rPr>
        <w:t>書</w:t>
      </w:r>
      <w:proofErr w:type="gramEnd"/>
      <w:r w:rsidRPr="00FD146F">
        <w:rPr>
          <w:rFonts w:hint="eastAsia"/>
        </w:rPr>
        <w:t>出版股份有限公司，</w:t>
      </w:r>
      <w:r w:rsidRPr="00FD146F">
        <w:rPr>
          <w:rFonts w:hint="eastAsia"/>
        </w:rPr>
        <w:t>2010</w:t>
      </w:r>
      <w:r w:rsidRPr="00FD146F">
        <w:rPr>
          <w:rFonts w:hint="eastAsia"/>
        </w:rPr>
        <w:t>年。</w:t>
      </w:r>
    </w:p>
  </w:footnote>
  <w:footnote w:id="6">
    <w:p w:rsidR="00AA067A" w:rsidRDefault="00AA067A" w:rsidP="009C6614">
      <w:pPr>
        <w:pStyle w:val="a3"/>
      </w:pPr>
      <w:r>
        <w:rPr>
          <w:rStyle w:val="a4"/>
        </w:rPr>
        <w:footnoteRef/>
      </w:r>
      <w:r>
        <w:rPr>
          <w:rFonts w:hint="eastAsia"/>
        </w:rPr>
        <w:t>同上，</w:t>
      </w:r>
      <w:r>
        <w:rPr>
          <w:rFonts w:hint="eastAsia"/>
        </w:rPr>
        <w:t>119</w:t>
      </w:r>
      <w:r>
        <w:rPr>
          <w:rFonts w:hint="eastAsia"/>
        </w:rPr>
        <w:t>页。</w:t>
      </w:r>
    </w:p>
  </w:footnote>
  <w:footnote w:id="7">
    <w:p w:rsidR="00AA067A" w:rsidRDefault="00AA067A" w:rsidP="009C6614">
      <w:pPr>
        <w:pStyle w:val="a3"/>
      </w:pPr>
      <w:r>
        <w:rPr>
          <w:rStyle w:val="a4"/>
        </w:rPr>
        <w:footnoteRef/>
      </w:r>
      <w:r>
        <w:rPr>
          <w:rFonts w:hint="eastAsia"/>
        </w:rPr>
        <w:t>舍斯托夫，《在约伯的天平上》，董友，徐荣庆，刘</w:t>
      </w:r>
      <w:proofErr w:type="gramStart"/>
      <w:r>
        <w:rPr>
          <w:rFonts w:hint="eastAsia"/>
        </w:rPr>
        <w:t>继越译</w:t>
      </w:r>
      <w:proofErr w:type="gramEnd"/>
      <w:r>
        <w:rPr>
          <w:rFonts w:hint="eastAsia"/>
        </w:rPr>
        <w:t>，上海人民出版社，</w:t>
      </w:r>
      <w:r>
        <w:rPr>
          <w:rFonts w:hint="eastAsia"/>
        </w:rPr>
        <w:t>2004</w:t>
      </w:r>
      <w:r>
        <w:rPr>
          <w:rFonts w:hint="eastAsia"/>
        </w:rPr>
        <w:t>年，</w:t>
      </w:r>
      <w:r>
        <w:rPr>
          <w:rFonts w:hint="eastAsia"/>
        </w:rPr>
        <w:t>135</w:t>
      </w:r>
      <w:r>
        <w:rPr>
          <w:rFonts w:hint="eastAsia"/>
        </w:rPr>
        <w:t>页与</w:t>
      </w:r>
      <w:r>
        <w:rPr>
          <w:rFonts w:hint="eastAsia"/>
        </w:rPr>
        <w:t>155</w:t>
      </w:r>
      <w:r>
        <w:rPr>
          <w:rFonts w:hint="eastAsia"/>
        </w:rPr>
        <w:t>页。</w:t>
      </w:r>
    </w:p>
  </w:footnote>
  <w:footnote w:id="8">
    <w:p w:rsidR="00AA067A" w:rsidRDefault="00AA067A">
      <w:pPr>
        <w:pStyle w:val="a3"/>
      </w:pPr>
      <w:r>
        <w:rPr>
          <w:rStyle w:val="a4"/>
        </w:rPr>
        <w:footnoteRef/>
      </w:r>
      <w:r>
        <w:rPr>
          <w:rFonts w:hint="eastAsia"/>
        </w:rPr>
        <w:t>见《伦理学》第二部分公理</w:t>
      </w:r>
      <w:proofErr w:type="gramStart"/>
      <w:r>
        <w:rPr>
          <w:rFonts w:hint="eastAsia"/>
        </w:rPr>
        <w:t>一</w:t>
      </w:r>
      <w:proofErr w:type="gramEnd"/>
      <w:r>
        <w:rPr>
          <w:rFonts w:hint="eastAsia"/>
        </w:rPr>
        <w:t>与第一部分定义八。</w:t>
      </w:r>
    </w:p>
  </w:footnote>
  <w:footnote w:id="9">
    <w:p w:rsidR="00AA067A" w:rsidRDefault="00AA067A">
      <w:pPr>
        <w:pStyle w:val="a3"/>
      </w:pPr>
      <w:r>
        <w:rPr>
          <w:rStyle w:val="a4"/>
        </w:rPr>
        <w:footnoteRef/>
      </w:r>
      <w:r w:rsidRPr="00441EC1">
        <w:rPr>
          <w:rFonts w:hint="eastAsia"/>
          <w:i/>
        </w:rPr>
        <w:t xml:space="preserve"> Saisset lecteur de Spinoza, Recherches sur le XVII</w:t>
      </w:r>
      <w:r w:rsidRPr="00441EC1">
        <w:rPr>
          <w:rFonts w:hint="eastAsia"/>
          <w:i/>
          <w:vertAlign w:val="superscript"/>
        </w:rPr>
        <w:t>e</w:t>
      </w:r>
      <w:r w:rsidRPr="00441EC1">
        <w:rPr>
          <w:rFonts w:hint="eastAsia"/>
          <w:i/>
        </w:rPr>
        <w:t xml:space="preserve"> si</w:t>
      </w:r>
      <w:r w:rsidRPr="00441EC1">
        <w:rPr>
          <w:i/>
        </w:rPr>
        <w:t>ècle, n°</w:t>
      </w:r>
      <w:r w:rsidRPr="00441EC1">
        <w:rPr>
          <w:rFonts w:hint="eastAsia"/>
          <w:i/>
        </w:rPr>
        <w:t>4, 1980</w:t>
      </w:r>
      <w:r>
        <w:rPr>
          <w:rFonts w:hint="eastAsia"/>
        </w:rPr>
        <w:t>, p.85-98.</w:t>
      </w:r>
    </w:p>
  </w:footnote>
  <w:footnote w:id="10">
    <w:p w:rsidR="00AA067A" w:rsidRDefault="00AA067A">
      <w:pPr>
        <w:pStyle w:val="a3"/>
      </w:pPr>
      <w:r>
        <w:rPr>
          <w:rStyle w:val="a4"/>
        </w:rPr>
        <w:footnoteRef/>
      </w:r>
      <w:r w:rsidRPr="00441EC1">
        <w:rPr>
          <w:rFonts w:hint="eastAsia"/>
          <w:i/>
        </w:rPr>
        <w:t>Introduction critique</w:t>
      </w:r>
      <w:r>
        <w:rPr>
          <w:rFonts w:hint="eastAsia"/>
        </w:rPr>
        <w:t>(tome 1 des Oeuvres de Spinoza traduites par Emile Saisset, Paris, Charpentier, 1861)</w:t>
      </w:r>
    </w:p>
  </w:footnote>
  <w:footnote w:id="11">
    <w:p w:rsidR="00AA067A" w:rsidRDefault="00AA067A">
      <w:pPr>
        <w:pStyle w:val="a3"/>
      </w:pPr>
      <w:r>
        <w:rPr>
          <w:rStyle w:val="a4"/>
        </w:rPr>
        <w:footnoteRef/>
      </w:r>
      <w:r>
        <w:rPr>
          <w:rFonts w:hint="eastAsia"/>
        </w:rPr>
        <w:t>值得注意的是，直到</w:t>
      </w:r>
      <w:r>
        <w:rPr>
          <w:rFonts w:hint="eastAsia"/>
        </w:rPr>
        <w:t>18</w:t>
      </w:r>
      <w:r>
        <w:rPr>
          <w:rFonts w:hint="eastAsia"/>
        </w:rPr>
        <w:t>世纪末，对斯宾诺莎的总结和批评都很少关注斯宾诺莎的三种知识理论。然而从</w:t>
      </w:r>
      <w:r>
        <w:rPr>
          <w:rFonts w:hint="eastAsia"/>
        </w:rPr>
        <w:t>19</w:t>
      </w:r>
      <w:r>
        <w:rPr>
          <w:rFonts w:hint="eastAsia"/>
        </w:rPr>
        <w:t>世纪开始情况恰好相反：三种知识理论成了斯宾诺莎学说的核心，因此真观念、</w:t>
      </w:r>
      <w:proofErr w:type="gramStart"/>
      <w:r>
        <w:rPr>
          <w:rFonts w:hint="eastAsia"/>
        </w:rPr>
        <w:t>诸概念</w:t>
      </w:r>
      <w:proofErr w:type="gramEnd"/>
      <w:r>
        <w:rPr>
          <w:rFonts w:hint="eastAsia"/>
        </w:rPr>
        <w:t>定义、知性的因果解释等等问题都变得相对次要了。</w:t>
      </w:r>
    </w:p>
  </w:footnote>
  <w:footnote w:id="12">
    <w:p w:rsidR="00AA067A" w:rsidRDefault="00AA067A">
      <w:pPr>
        <w:pStyle w:val="a3"/>
      </w:pPr>
      <w:r>
        <w:rPr>
          <w:rStyle w:val="a4"/>
        </w:rPr>
        <w:footnoteRef/>
      </w:r>
      <w:r>
        <w:rPr>
          <w:rFonts w:hint="eastAsia"/>
        </w:rPr>
        <w:t>《伦理学》，第二部分，命题</w:t>
      </w:r>
      <w:r>
        <w:rPr>
          <w:rFonts w:hint="eastAsia"/>
        </w:rPr>
        <w:t>41</w:t>
      </w:r>
      <w:r>
        <w:rPr>
          <w:rFonts w:hint="eastAsia"/>
        </w:rPr>
        <w:t>，证明。</w:t>
      </w:r>
    </w:p>
  </w:footnote>
  <w:footnote w:id="13">
    <w:p w:rsidR="00AA067A" w:rsidRDefault="00AA067A">
      <w:pPr>
        <w:pStyle w:val="a3"/>
      </w:pPr>
      <w:r>
        <w:rPr>
          <w:rStyle w:val="a4"/>
        </w:rPr>
        <w:footnoteRef/>
      </w:r>
      <w:r>
        <w:rPr>
          <w:rFonts w:hint="eastAsia"/>
        </w:rPr>
        <w:t>严格地说这里用词不当，因为斯宾诺莎在《伦理学》中从没用过“偶性”（</w:t>
      </w:r>
      <w:r>
        <w:rPr>
          <w:rFonts w:hint="eastAsia"/>
        </w:rPr>
        <w:t>accidens</w:t>
      </w:r>
      <w:r>
        <w:rPr>
          <w:rFonts w:hint="eastAsia"/>
        </w:rPr>
        <w:t>）一词，只用过“偶然地”（</w:t>
      </w:r>
      <w:r>
        <w:rPr>
          <w:rFonts w:hint="eastAsia"/>
        </w:rPr>
        <w:t>per accidens</w:t>
      </w:r>
      <w:r>
        <w:rPr>
          <w:rFonts w:hint="eastAsia"/>
        </w:rPr>
        <w:t>）这个表述。</w:t>
      </w:r>
    </w:p>
  </w:footnote>
  <w:footnote w:id="14">
    <w:p w:rsidR="00AA067A" w:rsidRDefault="00AA067A" w:rsidP="00347578">
      <w:pPr>
        <w:pStyle w:val="a3"/>
      </w:pPr>
      <w:r>
        <w:rPr>
          <w:rStyle w:val="a4"/>
        </w:rPr>
        <w:footnoteRef/>
      </w:r>
      <w:r>
        <w:t>徐凤林编</w:t>
      </w:r>
      <w:r>
        <w:rPr>
          <w:rFonts w:hint="eastAsia"/>
        </w:rPr>
        <w:t>《俄国哲学》，商务印书馆，</w:t>
      </w:r>
      <w:r>
        <w:rPr>
          <w:rFonts w:hint="eastAsia"/>
        </w:rPr>
        <w:t>2013</w:t>
      </w:r>
      <w:r>
        <w:rPr>
          <w:rFonts w:hint="eastAsia"/>
        </w:rPr>
        <w:t>年，</w:t>
      </w:r>
      <w:r>
        <w:rPr>
          <w:rFonts w:hint="eastAsia"/>
        </w:rPr>
        <w:t>734</w:t>
      </w:r>
      <w:r>
        <w:rPr>
          <w:rFonts w:hint="eastAsia"/>
        </w:rPr>
        <w:t>页。</w:t>
      </w:r>
    </w:p>
  </w:footnote>
  <w:footnote w:id="15">
    <w:p w:rsidR="00AA067A" w:rsidRDefault="00AA067A">
      <w:pPr>
        <w:pStyle w:val="a3"/>
      </w:pPr>
      <w:r>
        <w:rPr>
          <w:rStyle w:val="a4"/>
        </w:rPr>
        <w:footnoteRef/>
      </w:r>
      <w:r w:rsidRPr="00703BF3">
        <w:rPr>
          <w:rFonts w:hint="eastAsia"/>
          <w:i/>
        </w:rPr>
        <w:t>Introduction critique</w:t>
      </w:r>
      <w:r>
        <w:rPr>
          <w:rFonts w:hint="eastAsia"/>
        </w:rPr>
        <w:t>, p.34.</w:t>
      </w:r>
    </w:p>
  </w:footnote>
  <w:footnote w:id="16">
    <w:p w:rsidR="00AA067A" w:rsidRDefault="00AA067A">
      <w:pPr>
        <w:pStyle w:val="a3"/>
      </w:pPr>
      <w:r>
        <w:rPr>
          <w:rStyle w:val="a4"/>
        </w:rPr>
        <w:footnoteRef/>
      </w:r>
      <w:r>
        <w:rPr>
          <w:rFonts w:hint="eastAsia"/>
        </w:rPr>
        <w:t>同上，</w:t>
      </w:r>
      <w:r>
        <w:rPr>
          <w:rFonts w:hint="eastAsia"/>
        </w:rPr>
        <w:t>p.34.</w:t>
      </w:r>
    </w:p>
  </w:footnote>
  <w:footnote w:id="17">
    <w:p w:rsidR="00AA067A" w:rsidRDefault="00AA067A" w:rsidP="00347578">
      <w:pPr>
        <w:pStyle w:val="a3"/>
      </w:pPr>
      <w:r>
        <w:rPr>
          <w:rStyle w:val="a4"/>
        </w:rPr>
        <w:footnoteRef/>
      </w:r>
      <w:r w:rsidRPr="00347578">
        <w:rPr>
          <w:rFonts w:hint="eastAsia"/>
        </w:rPr>
        <w:t>舍斯托夫《在约伯的天平上》，董友，徐荣庆，刘</w:t>
      </w:r>
      <w:proofErr w:type="gramStart"/>
      <w:r w:rsidRPr="00347578">
        <w:rPr>
          <w:rFonts w:hint="eastAsia"/>
        </w:rPr>
        <w:t>继越译</w:t>
      </w:r>
      <w:proofErr w:type="gramEnd"/>
      <w:r w:rsidRPr="00347578">
        <w:rPr>
          <w:rFonts w:hint="eastAsia"/>
        </w:rPr>
        <w:t>，上海人民出版社，</w:t>
      </w:r>
      <w:r w:rsidRPr="00347578">
        <w:rPr>
          <w:rFonts w:hint="eastAsia"/>
        </w:rPr>
        <w:t>2004</w:t>
      </w:r>
      <w:r w:rsidRPr="00347578">
        <w:rPr>
          <w:rFonts w:hint="eastAsia"/>
        </w:rPr>
        <w:t>年</w:t>
      </w:r>
    </w:p>
  </w:footnote>
  <w:footnote w:id="18">
    <w:p w:rsidR="00AA067A" w:rsidRDefault="00AA067A">
      <w:pPr>
        <w:pStyle w:val="a3"/>
      </w:pPr>
      <w:r>
        <w:rPr>
          <w:rStyle w:val="a4"/>
        </w:rPr>
        <w:footnoteRef/>
      </w:r>
      <w:r>
        <w:rPr>
          <w:rFonts w:hint="eastAsia"/>
        </w:rPr>
        <w:t>同上，</w:t>
      </w:r>
      <w:r>
        <w:rPr>
          <w:rFonts w:hint="eastAsia"/>
        </w:rPr>
        <w:t>p.34.</w:t>
      </w:r>
    </w:p>
  </w:footnote>
  <w:footnote w:id="19">
    <w:p w:rsidR="00AA067A" w:rsidRDefault="00AA067A">
      <w:pPr>
        <w:pStyle w:val="a3"/>
      </w:pPr>
      <w:r>
        <w:rPr>
          <w:rStyle w:val="a4"/>
        </w:rPr>
        <w:footnoteRef/>
      </w:r>
      <w:r>
        <w:rPr>
          <w:rFonts w:hint="eastAsia"/>
        </w:rPr>
        <w:t xml:space="preserve">B.Nieuwentijt, </w:t>
      </w:r>
      <w:r w:rsidRPr="00703BF3">
        <w:rPr>
          <w:rFonts w:hint="eastAsia"/>
          <w:i/>
        </w:rPr>
        <w:t>Gronden van Zekerheid</w:t>
      </w:r>
      <w:r>
        <w:rPr>
          <w:rFonts w:hint="eastAsia"/>
        </w:rPr>
        <w:t>, Amsterdam,1970, p.244</w:t>
      </w:r>
      <w:r>
        <w:t> </w:t>
      </w:r>
      <w:r>
        <w:rPr>
          <w:rFonts w:hint="eastAsia"/>
        </w:rPr>
        <w:t>.</w:t>
      </w:r>
    </w:p>
  </w:footnote>
  <w:footnote w:id="20">
    <w:p w:rsidR="00AA067A" w:rsidRDefault="00AA067A">
      <w:pPr>
        <w:pStyle w:val="a3"/>
      </w:pPr>
      <w:r>
        <w:rPr>
          <w:rStyle w:val="a4"/>
        </w:rPr>
        <w:footnoteRef/>
      </w:r>
      <w:r>
        <w:rPr>
          <w:rFonts w:hint="eastAsia"/>
        </w:rPr>
        <w:t xml:space="preserve">A.Rupert and Marie Boas Hall, </w:t>
      </w:r>
      <w:r w:rsidRPr="00703BF3">
        <w:rPr>
          <w:rFonts w:hint="eastAsia"/>
          <w:i/>
        </w:rPr>
        <w:t>Philosophy and natural Philosophy</w:t>
      </w:r>
      <w:r w:rsidRPr="00703BF3">
        <w:rPr>
          <w:i/>
        </w:rPr>
        <w:t> </w:t>
      </w:r>
      <w:r w:rsidRPr="00703BF3">
        <w:rPr>
          <w:rFonts w:hint="eastAsia"/>
          <w:i/>
        </w:rPr>
        <w:t>: Boyle and Spinoza, L</w:t>
      </w:r>
      <w:r w:rsidRPr="00703BF3">
        <w:rPr>
          <w:i/>
        </w:rPr>
        <w:t>’</w:t>
      </w:r>
      <w:r w:rsidRPr="00703BF3">
        <w:rPr>
          <w:rFonts w:hint="eastAsia"/>
          <w:i/>
        </w:rPr>
        <w:t>aventure de l</w:t>
      </w:r>
      <w:r w:rsidRPr="00703BF3">
        <w:rPr>
          <w:i/>
        </w:rPr>
        <w:t>’</w:t>
      </w:r>
      <w:r w:rsidRPr="00703BF3">
        <w:rPr>
          <w:rFonts w:hint="eastAsia"/>
          <w:i/>
        </w:rPr>
        <w:t>esprit</w:t>
      </w:r>
      <w:r>
        <w:rPr>
          <w:rFonts w:hint="eastAsia"/>
        </w:rPr>
        <w:t>, Hermann, 1964, p.241-256.</w:t>
      </w:r>
    </w:p>
  </w:footnote>
  <w:footnote w:id="21">
    <w:p w:rsidR="00AA067A" w:rsidRDefault="00AA067A">
      <w:pPr>
        <w:pStyle w:val="a3"/>
      </w:pPr>
      <w:r>
        <w:rPr>
          <w:rStyle w:val="a4"/>
        </w:rPr>
        <w:footnoteRef/>
      </w:r>
      <w:r>
        <w:rPr>
          <w:rFonts w:hint="eastAsia"/>
        </w:rPr>
        <w:t>列奥·施特劳斯，《迫害与写作艺术》，刘峰译，华夏出版社，</w:t>
      </w:r>
      <w:r>
        <w:rPr>
          <w:rFonts w:hint="eastAsia"/>
        </w:rPr>
        <w:t>2012</w:t>
      </w:r>
      <w:r>
        <w:rPr>
          <w:rFonts w:hint="eastAsia"/>
        </w:rPr>
        <w:t>年，</w:t>
      </w:r>
      <w:r>
        <w:rPr>
          <w:rFonts w:hint="eastAsia"/>
        </w:rPr>
        <w:t>135</w:t>
      </w:r>
      <w:r>
        <w:rPr>
          <w:rFonts w:hint="eastAsia"/>
        </w:rPr>
        <w:t>页以下。</w:t>
      </w:r>
    </w:p>
  </w:footnote>
  <w:footnote w:id="22">
    <w:p w:rsidR="00AA067A" w:rsidRDefault="00AA067A">
      <w:pPr>
        <w:pStyle w:val="a3"/>
      </w:pPr>
      <w:r>
        <w:rPr>
          <w:rStyle w:val="a4"/>
        </w:rPr>
        <w:footnoteRef/>
      </w:r>
      <w:r>
        <w:rPr>
          <w:rFonts w:hint="eastAsia"/>
        </w:rPr>
        <w:t>“所以在几何学的《伦理学》背后，有一个拉比的、学院的《伦理学》”，</w:t>
      </w:r>
      <w:r w:rsidRPr="00CB32B9">
        <w:t>Harry Austryn Wolfson,</w:t>
      </w:r>
      <w:r w:rsidRPr="00703BF3">
        <w:rPr>
          <w:i/>
        </w:rPr>
        <w:t xml:space="preserve"> The philosophy of Spinoza</w:t>
      </w:r>
      <w:r w:rsidRPr="00CB32B9">
        <w:t>, Schocken Books,1969.</w:t>
      </w:r>
      <w:r>
        <w:rPr>
          <w:rFonts w:hint="eastAsia"/>
        </w:rPr>
        <w:t xml:space="preserve"> t.I, P.59.</w:t>
      </w:r>
    </w:p>
  </w:footnote>
  <w:footnote w:id="23">
    <w:p w:rsidR="00AA067A" w:rsidRDefault="00AA067A">
      <w:pPr>
        <w:pStyle w:val="a3"/>
      </w:pPr>
      <w:r>
        <w:rPr>
          <w:rStyle w:val="a4"/>
        </w:rPr>
        <w:footnoteRef/>
      </w:r>
      <w:r>
        <w:rPr>
          <w:rFonts w:hint="eastAsia"/>
        </w:rPr>
        <w:t xml:space="preserve">M.Wundt, </w:t>
      </w:r>
      <w:r w:rsidRPr="00703BF3">
        <w:rPr>
          <w:rFonts w:hint="eastAsia"/>
          <w:i/>
        </w:rPr>
        <w:t>Die deutsche Schulphilosophie im Zeitalter der Aufkl</w:t>
      </w:r>
      <w:r w:rsidRPr="00703BF3">
        <w:rPr>
          <w:i/>
        </w:rPr>
        <w:t>ä</w:t>
      </w:r>
      <w:r w:rsidRPr="00703BF3">
        <w:rPr>
          <w:rFonts w:hint="eastAsia"/>
          <w:i/>
        </w:rPr>
        <w:t>rung</w:t>
      </w:r>
      <w:r>
        <w:rPr>
          <w:rFonts w:hint="eastAsia"/>
        </w:rPr>
        <w:t>, T</w:t>
      </w:r>
      <w:r>
        <w:t>ü</w:t>
      </w:r>
      <w:r>
        <w:rPr>
          <w:rFonts w:hint="eastAsia"/>
        </w:rPr>
        <w:t>bingen, Mohr, 1945, NachdruckOlms, Hildesheim, 1964, p.240.</w:t>
      </w:r>
    </w:p>
  </w:footnote>
  <w:footnote w:id="24">
    <w:p w:rsidR="00AA067A" w:rsidRDefault="00AA067A">
      <w:pPr>
        <w:pStyle w:val="a3"/>
      </w:pPr>
      <w:r>
        <w:rPr>
          <w:rStyle w:val="a4"/>
        </w:rPr>
        <w:footnoteRef/>
      </w:r>
      <w:r>
        <w:rPr>
          <w:rFonts w:hint="eastAsia"/>
        </w:rPr>
        <w:t>见雅各比</w:t>
      </w:r>
      <w:r>
        <w:rPr>
          <w:rFonts w:hint="eastAsia"/>
        </w:rPr>
        <w:t>1785</w:t>
      </w:r>
      <w:r>
        <w:rPr>
          <w:rFonts w:hint="eastAsia"/>
        </w:rPr>
        <w:t>年</w:t>
      </w:r>
      <w:r>
        <w:rPr>
          <w:rFonts w:hint="eastAsia"/>
        </w:rPr>
        <w:t>4</w:t>
      </w:r>
      <w:r>
        <w:rPr>
          <w:rFonts w:hint="eastAsia"/>
        </w:rPr>
        <w:t>月</w:t>
      </w:r>
      <w:r>
        <w:rPr>
          <w:rFonts w:hint="eastAsia"/>
        </w:rPr>
        <w:t>21</w:t>
      </w:r>
      <w:r>
        <w:rPr>
          <w:rFonts w:hint="eastAsia"/>
        </w:rPr>
        <w:t>日书信末尾的四个命题。</w:t>
      </w:r>
    </w:p>
  </w:footnote>
  <w:footnote w:id="25">
    <w:p w:rsidR="00AA067A" w:rsidRDefault="00AA067A">
      <w:pPr>
        <w:pStyle w:val="a3"/>
      </w:pPr>
      <w:r>
        <w:rPr>
          <w:rStyle w:val="a4"/>
        </w:rPr>
        <w:footnoteRef/>
      </w:r>
      <w:r>
        <w:rPr>
          <w:rFonts w:hint="eastAsia"/>
        </w:rPr>
        <w:t xml:space="preserve">J.Ecole, </w:t>
      </w:r>
      <w:r w:rsidRPr="00703BF3">
        <w:rPr>
          <w:rFonts w:hint="eastAsia"/>
          <w:i/>
        </w:rPr>
        <w:t>La critique wolfienne du spinozisme</w:t>
      </w:r>
      <w:r>
        <w:rPr>
          <w:rFonts w:hint="eastAsia"/>
        </w:rPr>
        <w:t>, Bulletin de l</w:t>
      </w:r>
      <w:r>
        <w:t>’</w:t>
      </w:r>
      <w:r>
        <w:rPr>
          <w:rFonts w:hint="eastAsia"/>
        </w:rPr>
        <w:t xml:space="preserve">Association des Amis de Spinoza, </w:t>
      </w:r>
      <w:r>
        <w:t>n°</w:t>
      </w:r>
      <w:r>
        <w:rPr>
          <w:rFonts w:hint="eastAsia"/>
        </w:rPr>
        <w:t>5, 1981, p.9-19.</w:t>
      </w:r>
    </w:p>
  </w:footnote>
  <w:footnote w:id="26">
    <w:p w:rsidR="00AA067A" w:rsidRDefault="00AA067A">
      <w:pPr>
        <w:pStyle w:val="a3"/>
      </w:pPr>
      <w:r>
        <w:rPr>
          <w:rStyle w:val="a4"/>
        </w:rPr>
        <w:footnoteRef/>
      </w:r>
      <w:proofErr w:type="gramStart"/>
      <w:r>
        <w:rPr>
          <w:rFonts w:hint="eastAsia"/>
        </w:rPr>
        <w:t>单独这</w:t>
      </w:r>
      <w:proofErr w:type="gramEnd"/>
      <w:r>
        <w:rPr>
          <w:rFonts w:hint="eastAsia"/>
        </w:rPr>
        <w:t>一点，舍斯托夫会同意著名的哲学史家</w:t>
      </w:r>
      <w:r>
        <w:rPr>
          <w:rFonts w:hint="eastAsia"/>
        </w:rPr>
        <w:t>Martial Gu</w:t>
      </w:r>
      <w:r>
        <w:t>é</w:t>
      </w:r>
      <w:r>
        <w:rPr>
          <w:rFonts w:hint="eastAsia"/>
        </w:rPr>
        <w:t>roult</w:t>
      </w:r>
      <w:r>
        <w:rPr>
          <w:rFonts w:hint="eastAsia"/>
        </w:rPr>
        <w:t>在解释《伦理学》的巨著</w:t>
      </w:r>
      <w:r>
        <w:rPr>
          <w:rFonts w:hint="eastAsia"/>
        </w:rPr>
        <w:t>Spinoza</w:t>
      </w:r>
      <w:r>
        <w:rPr>
          <w:rFonts w:hint="eastAsia"/>
        </w:rPr>
        <w:t>第二卷</w:t>
      </w:r>
      <w:r>
        <w:rPr>
          <w:rFonts w:hint="eastAsia"/>
        </w:rPr>
        <w:t xml:space="preserve"> 464</w:t>
      </w:r>
      <w:r>
        <w:rPr>
          <w:rFonts w:hint="eastAsia"/>
        </w:rPr>
        <w:t>页的区分：斯宾诺莎主义的直观的科学，对立于“与无限难以形容地</w:t>
      </w:r>
      <w:proofErr w:type="gramStart"/>
      <w:r>
        <w:rPr>
          <w:rFonts w:hint="eastAsia"/>
        </w:rPr>
        <w:t>交错着</w:t>
      </w:r>
      <w:proofErr w:type="gramEnd"/>
      <w:r>
        <w:rPr>
          <w:rFonts w:hint="eastAsia"/>
        </w:rPr>
        <w:t>的”情感神秘主义。而后者是舍斯托夫本人的立场。</w:t>
      </w:r>
    </w:p>
  </w:footnote>
  <w:footnote w:id="27">
    <w:p w:rsidR="00AA067A" w:rsidRDefault="00AA067A" w:rsidP="00B91B8C">
      <w:pPr>
        <w:pStyle w:val="a3"/>
      </w:pPr>
      <w:r>
        <w:rPr>
          <w:rStyle w:val="a4"/>
        </w:rPr>
        <w:footnoteRef/>
      </w:r>
      <w:r>
        <w:t xml:space="preserve"> </w:t>
      </w:r>
      <w:r>
        <w:rPr>
          <w:rFonts w:hint="eastAsia"/>
        </w:rPr>
        <w:t>“斯宾诺莎的公式——上帝（</w:t>
      </w:r>
      <w:r>
        <w:rPr>
          <w:rFonts w:hint="eastAsia"/>
        </w:rPr>
        <w:t>deus</w:t>
      </w:r>
      <w:r>
        <w:rPr>
          <w:rFonts w:hint="eastAsia"/>
        </w:rPr>
        <w:t>）—自然界（</w:t>
      </w:r>
      <w:r>
        <w:rPr>
          <w:rFonts w:hint="eastAsia"/>
        </w:rPr>
        <w:t>natura</w:t>
      </w:r>
      <w:r>
        <w:rPr>
          <w:rFonts w:hint="eastAsia"/>
        </w:rPr>
        <w:t>）—实体（</w:t>
      </w:r>
      <w:r>
        <w:rPr>
          <w:rFonts w:hint="eastAsia"/>
        </w:rPr>
        <w:t>substantia</w:t>
      </w:r>
      <w:r>
        <w:rPr>
          <w:rFonts w:hint="eastAsia"/>
        </w:rPr>
        <w:t>）和《伦理学》与以前著作中根据这个公式所得出的结论一样，仅仅意味着上帝不存在。”舍斯托夫，《在约伯的天平上》，董友，徐荣庆，刘</w:t>
      </w:r>
      <w:proofErr w:type="gramStart"/>
      <w:r>
        <w:rPr>
          <w:rFonts w:hint="eastAsia"/>
        </w:rPr>
        <w:t>继越译</w:t>
      </w:r>
      <w:proofErr w:type="gramEnd"/>
      <w:r>
        <w:rPr>
          <w:rFonts w:hint="eastAsia"/>
        </w:rPr>
        <w:t>，上海人民出版社，</w:t>
      </w:r>
      <w:r>
        <w:rPr>
          <w:rFonts w:hint="eastAsia"/>
        </w:rPr>
        <w:t>2004</w:t>
      </w:r>
      <w:r>
        <w:rPr>
          <w:rFonts w:hint="eastAsia"/>
        </w:rPr>
        <w:t>年，</w:t>
      </w:r>
      <w:r>
        <w:rPr>
          <w:rFonts w:hint="eastAsia"/>
        </w:rPr>
        <w:t>7</w:t>
      </w:r>
      <w:r>
        <w:rPr>
          <w:rFonts w:hint="eastAsia"/>
        </w:rPr>
        <w:t>页。</w:t>
      </w:r>
    </w:p>
  </w:footnote>
  <w:footnote w:id="28">
    <w:p w:rsidR="00AA067A" w:rsidRDefault="00AA067A">
      <w:pPr>
        <w:pStyle w:val="a3"/>
      </w:pPr>
      <w:r>
        <w:rPr>
          <w:rStyle w:val="a4"/>
        </w:rPr>
        <w:footnoteRef/>
      </w:r>
      <w:r>
        <w:rPr>
          <w:rFonts w:hint="eastAsia"/>
        </w:rPr>
        <w:t xml:space="preserve"> </w:t>
      </w:r>
      <w:r>
        <w:rPr>
          <w:rFonts w:hint="eastAsia"/>
        </w:rPr>
        <w:t>舍斯托夫，《在约伯的天平上》，董友，徐荣庆，刘</w:t>
      </w:r>
      <w:proofErr w:type="gramStart"/>
      <w:r>
        <w:rPr>
          <w:rFonts w:hint="eastAsia"/>
        </w:rPr>
        <w:t>继越译</w:t>
      </w:r>
      <w:proofErr w:type="gramEnd"/>
      <w:r>
        <w:rPr>
          <w:rFonts w:hint="eastAsia"/>
        </w:rPr>
        <w:t>，上海人民出版社，</w:t>
      </w:r>
      <w:r>
        <w:rPr>
          <w:rFonts w:hint="eastAsia"/>
        </w:rPr>
        <w:t>2004</w:t>
      </w:r>
      <w:r>
        <w:rPr>
          <w:rFonts w:hint="eastAsia"/>
        </w:rPr>
        <w:t>年，</w:t>
      </w:r>
      <w:r>
        <w:rPr>
          <w:rFonts w:hint="eastAsia"/>
        </w:rPr>
        <w:t>181</w:t>
      </w:r>
      <w:r>
        <w:rPr>
          <w:rFonts w:hint="eastAsia"/>
        </w:rPr>
        <w:t>页。</w:t>
      </w:r>
    </w:p>
  </w:footnote>
  <w:footnote w:id="29">
    <w:p w:rsidR="00AA067A" w:rsidRDefault="00AA067A">
      <w:pPr>
        <w:pStyle w:val="a3"/>
      </w:pPr>
      <w:r>
        <w:rPr>
          <w:rStyle w:val="a4"/>
        </w:rPr>
        <w:footnoteRef/>
      </w:r>
      <w:r>
        <w:t xml:space="preserve"> </w:t>
      </w:r>
      <w:r>
        <w:rPr>
          <w:rFonts w:hint="eastAsia"/>
        </w:rPr>
        <w:t>舍斯托夫，《旷野呼告</w:t>
      </w:r>
      <w:r>
        <w:rPr>
          <w:rFonts w:hint="eastAsia"/>
        </w:rPr>
        <w:t xml:space="preserve"> </w:t>
      </w:r>
      <w:r>
        <w:rPr>
          <w:rFonts w:hint="eastAsia"/>
        </w:rPr>
        <w:t>无根据颂》，方珊，李勤，张冰等译，上海人民出版社，</w:t>
      </w:r>
      <w:r>
        <w:rPr>
          <w:rFonts w:hint="eastAsia"/>
        </w:rPr>
        <w:t>2004</w:t>
      </w:r>
      <w:r>
        <w:rPr>
          <w:rFonts w:hint="eastAsia"/>
        </w:rPr>
        <w:t>年，</w:t>
      </w:r>
      <w:r>
        <w:rPr>
          <w:rFonts w:hint="eastAsia"/>
        </w:rPr>
        <w:t>281</w:t>
      </w:r>
      <w:r>
        <w:rPr>
          <w:rFonts w:hint="eastAsia"/>
        </w:rPr>
        <w:t>页。</w:t>
      </w:r>
    </w:p>
  </w:footnote>
  <w:footnote w:id="30">
    <w:p w:rsidR="00AA067A" w:rsidRDefault="00AA067A">
      <w:pPr>
        <w:pStyle w:val="a3"/>
      </w:pPr>
      <w:r>
        <w:rPr>
          <w:rStyle w:val="a4"/>
        </w:rPr>
        <w:footnoteRef/>
      </w:r>
      <w:r>
        <w:t xml:space="preserve"> </w:t>
      </w:r>
      <w:r w:rsidRPr="00E27EA2">
        <w:t>Wilhelm Windelband</w:t>
      </w:r>
      <w:r>
        <w:rPr>
          <w:rFonts w:hint="eastAsia"/>
        </w:rPr>
        <w:t xml:space="preserve">, </w:t>
      </w:r>
      <w:r w:rsidRPr="00703BF3">
        <w:rPr>
          <w:i/>
        </w:rPr>
        <w:t>Die Prinzipien der Logik. Encyclopädie der philosophischen Wissenschaften</w:t>
      </w:r>
      <w:r w:rsidRPr="00E27EA2">
        <w:t>. hrsg. v. Arnold Rug</w:t>
      </w:r>
      <w:r>
        <w:t>e. Bd. 1. Tübingen</w:t>
      </w:r>
      <w:r>
        <w:rPr>
          <w:rFonts w:hint="eastAsia"/>
        </w:rPr>
        <w:t>,</w:t>
      </w:r>
      <w:r>
        <w:t>1913</w:t>
      </w:r>
      <w:r>
        <w:rPr>
          <w:rFonts w:hint="eastAsia"/>
        </w:rPr>
        <w:t>, p.65.</w:t>
      </w:r>
    </w:p>
  </w:footnote>
  <w:footnote w:id="31">
    <w:p w:rsidR="00AA067A" w:rsidRDefault="00AA067A">
      <w:pPr>
        <w:pStyle w:val="a3"/>
      </w:pPr>
      <w:r>
        <w:rPr>
          <w:rStyle w:val="a4"/>
        </w:rPr>
        <w:footnoteRef/>
      </w:r>
      <w:r>
        <w:t xml:space="preserve"> </w:t>
      </w:r>
      <w:r>
        <w:rPr>
          <w:rFonts w:hint="eastAsia"/>
        </w:rPr>
        <w:t>相关主义（</w:t>
      </w:r>
      <w:r>
        <w:rPr>
          <w:rFonts w:hint="eastAsia"/>
        </w:rPr>
        <w:t>correlationism</w:t>
      </w:r>
      <w:r>
        <w:rPr>
          <w:rFonts w:hint="eastAsia"/>
        </w:rPr>
        <w:t>）是指康德以来的一种观点：思维和存在必须在二者的相关关系中把握，而不能跳出这种关系去认识思维或存在本身</w:t>
      </w:r>
      <w:r w:rsidRPr="00DA53DC">
        <w:rPr>
          <w:rFonts w:hint="eastAsia"/>
        </w:rPr>
        <w:t>，</w:t>
      </w:r>
      <w:r>
        <w:rPr>
          <w:rFonts w:hint="eastAsia"/>
        </w:rPr>
        <w:t>参考</w:t>
      </w:r>
      <w:r w:rsidRPr="00DA53DC">
        <w:t>Quentin Meillassoux</w:t>
      </w:r>
      <w:r>
        <w:rPr>
          <w:rFonts w:hint="eastAsia"/>
        </w:rPr>
        <w:t xml:space="preserve">, </w:t>
      </w:r>
      <w:r w:rsidRPr="00703BF3">
        <w:rPr>
          <w:rFonts w:hint="eastAsia"/>
          <w:i/>
        </w:rPr>
        <w:t>After finitude</w:t>
      </w:r>
      <w:r>
        <w:rPr>
          <w:rFonts w:hint="eastAsia"/>
        </w:rPr>
        <w:t xml:space="preserve">, trans. </w:t>
      </w:r>
      <w:r w:rsidRPr="00DA53DC">
        <w:t>Ray Brassier</w:t>
      </w:r>
      <w:r>
        <w:rPr>
          <w:rFonts w:hint="eastAsia"/>
        </w:rPr>
        <w:t xml:space="preserve">, </w:t>
      </w:r>
      <w:r w:rsidRPr="00DA53DC">
        <w:t>Continuum</w:t>
      </w:r>
      <w:r>
        <w:rPr>
          <w:rFonts w:hint="eastAsia"/>
        </w:rPr>
        <w:t>,</w:t>
      </w:r>
      <w:r w:rsidRPr="00DA53DC">
        <w:t>2008</w:t>
      </w:r>
      <w:r>
        <w:rPr>
          <w:rFonts w:hint="eastAsia"/>
        </w:rPr>
        <w:t>, p.5.</w:t>
      </w:r>
    </w:p>
  </w:footnote>
  <w:footnote w:id="32">
    <w:p w:rsidR="00AA067A" w:rsidRDefault="00AA067A">
      <w:pPr>
        <w:pStyle w:val="a3"/>
      </w:pPr>
      <w:r>
        <w:rPr>
          <w:rStyle w:val="a4"/>
        </w:rPr>
        <w:footnoteRef/>
      </w:r>
      <w:r w:rsidRPr="00DA53DC">
        <w:rPr>
          <w:rFonts w:hint="eastAsia"/>
        </w:rPr>
        <w:t>事实性</w:t>
      </w:r>
      <w:r>
        <w:rPr>
          <w:rFonts w:hint="eastAsia"/>
        </w:rPr>
        <w:t>（</w:t>
      </w:r>
      <w:r>
        <w:rPr>
          <w:rFonts w:hint="eastAsia"/>
        </w:rPr>
        <w:t>facticity</w:t>
      </w:r>
      <w:r>
        <w:rPr>
          <w:rFonts w:hint="eastAsia"/>
        </w:rPr>
        <w:t>）应当与经验事物所具有的偶然性区分开来，</w:t>
      </w:r>
      <w:r w:rsidRPr="00DA53DC">
        <w:rPr>
          <w:rFonts w:hint="eastAsia"/>
        </w:rPr>
        <w:t>事实性是不变而又无理由的东西</w:t>
      </w:r>
      <w:r>
        <w:rPr>
          <w:rFonts w:hint="eastAsia"/>
        </w:rPr>
        <w:t>。</w:t>
      </w:r>
    </w:p>
  </w:footnote>
  <w:footnote w:id="33">
    <w:p w:rsidR="00AA067A" w:rsidRDefault="00AA067A">
      <w:pPr>
        <w:pStyle w:val="a3"/>
      </w:pPr>
      <w:r>
        <w:rPr>
          <w:rStyle w:val="a4"/>
        </w:rPr>
        <w:footnoteRef/>
      </w:r>
      <w:r>
        <w:t xml:space="preserve"> </w:t>
      </w:r>
      <w:r>
        <w:rPr>
          <w:rFonts w:hint="eastAsia"/>
        </w:rPr>
        <w:t>亨利希</w:t>
      </w:r>
      <w:r>
        <w:rPr>
          <w:rFonts w:hint="eastAsia"/>
        </w:rPr>
        <w:t>(Dieter Henrich)</w:t>
      </w:r>
      <w:r>
        <w:rPr>
          <w:rFonts w:hint="eastAsia"/>
        </w:rPr>
        <w:t>，《康德与黑格尔之间</w:t>
      </w:r>
      <w:r>
        <w:rPr>
          <w:rFonts w:hint="eastAsia"/>
        </w:rPr>
        <w:t xml:space="preserve"> </w:t>
      </w:r>
      <w:r>
        <w:rPr>
          <w:rFonts w:hint="eastAsia"/>
        </w:rPr>
        <w:t>德国观念论讲演录》（</w:t>
      </w:r>
      <w:r w:rsidRPr="00703BF3">
        <w:rPr>
          <w:rFonts w:hint="eastAsia"/>
          <w:i/>
        </w:rPr>
        <w:t>Between Kant and Hegel. Lectures on German Idealism</w:t>
      </w:r>
      <w:r>
        <w:rPr>
          <w:rFonts w:hint="eastAsia"/>
        </w:rPr>
        <w:t>），</w:t>
      </w:r>
      <w:r>
        <w:rPr>
          <w:rFonts w:hint="eastAsia"/>
        </w:rPr>
        <w:t xml:space="preserve">Ed. David S. Pacini, </w:t>
      </w:r>
      <w:r>
        <w:rPr>
          <w:rFonts w:hint="eastAsia"/>
        </w:rPr>
        <w:t>彭文本</w:t>
      </w:r>
      <w:r>
        <w:rPr>
          <w:rFonts w:hint="eastAsia"/>
        </w:rPr>
        <w:t xml:space="preserve"> </w:t>
      </w:r>
      <w:r>
        <w:rPr>
          <w:rFonts w:hint="eastAsia"/>
        </w:rPr>
        <w:t>译，台北市：商周出版：家庭传媒城邦分公司发行，</w:t>
      </w:r>
      <w:r>
        <w:rPr>
          <w:rFonts w:hint="eastAsia"/>
        </w:rPr>
        <w:t>2006</w:t>
      </w:r>
      <w:r>
        <w:rPr>
          <w:rFonts w:hint="eastAsia"/>
        </w:rPr>
        <w:t>，</w:t>
      </w:r>
      <w:r>
        <w:rPr>
          <w:rFonts w:hint="eastAsia"/>
        </w:rPr>
        <w:t xml:space="preserve"> 146-148</w:t>
      </w:r>
      <w:r>
        <w:rPr>
          <w:rFonts w:hint="eastAsia"/>
        </w:rPr>
        <w:t>页。</w:t>
      </w:r>
    </w:p>
  </w:footnote>
  <w:footnote w:id="34">
    <w:p w:rsidR="00AA067A" w:rsidRDefault="00AA067A">
      <w:pPr>
        <w:pStyle w:val="a3"/>
      </w:pPr>
      <w:r>
        <w:rPr>
          <w:rStyle w:val="a4"/>
        </w:rPr>
        <w:footnoteRef/>
      </w:r>
      <w:r>
        <w:t xml:space="preserve"> </w:t>
      </w:r>
      <w:r w:rsidRPr="00D35B59">
        <w:t>Frederick C. Beiser</w:t>
      </w:r>
      <w:r>
        <w:rPr>
          <w:rFonts w:hint="eastAsia"/>
        </w:rPr>
        <w:t>,</w:t>
      </w:r>
      <w:r w:rsidRPr="00703BF3">
        <w:rPr>
          <w:rFonts w:hint="eastAsia"/>
          <w:i/>
        </w:rPr>
        <w:t xml:space="preserve"> </w:t>
      </w:r>
      <w:r w:rsidRPr="00703BF3">
        <w:rPr>
          <w:i/>
        </w:rPr>
        <w:t>The Fate of Reason. German Philosophy from Kant to Fichte</w:t>
      </w:r>
      <w:r>
        <w:rPr>
          <w:rFonts w:hint="eastAsia"/>
        </w:rPr>
        <w:t>,</w:t>
      </w:r>
      <w:r w:rsidRPr="00D35B59">
        <w:t xml:space="preserve"> Harvard University Press</w:t>
      </w:r>
      <w:r>
        <w:rPr>
          <w:rFonts w:hint="eastAsia"/>
        </w:rPr>
        <w:t>,1987, p.90.</w:t>
      </w:r>
    </w:p>
  </w:footnote>
  <w:footnote w:id="35">
    <w:p w:rsidR="00AA067A" w:rsidRDefault="00AA067A" w:rsidP="00062DCF">
      <w:pPr>
        <w:pStyle w:val="a3"/>
        <w:ind w:left="90" w:hangingChars="50" w:hanging="90"/>
      </w:pPr>
      <w:r>
        <w:rPr>
          <w:rStyle w:val="a4"/>
        </w:rPr>
        <w:footnoteRef/>
      </w:r>
      <w:r>
        <w:t xml:space="preserve"> </w:t>
      </w:r>
      <w:r>
        <w:rPr>
          <w:rFonts w:hint="eastAsia"/>
        </w:rPr>
        <w:t>“虚无主义”（</w:t>
      </w:r>
      <w:r>
        <w:rPr>
          <w:rFonts w:hint="eastAsia"/>
        </w:rPr>
        <w:t>nihilsm</w:t>
      </w:r>
      <w:r>
        <w:rPr>
          <w:rFonts w:hint="eastAsia"/>
        </w:rPr>
        <w:t>）概念最早见于</w:t>
      </w:r>
      <w:r w:rsidRPr="00B03491">
        <w:t xml:space="preserve">Daniel Jenisch, </w:t>
      </w:r>
      <w:r w:rsidRPr="00703BF3">
        <w:rPr>
          <w:i/>
        </w:rPr>
        <w:t>Ueber Grund und Werth der Entdeckungen des Herrn Professor Kant in der Metaphysik, Moral und Aesthetik</w:t>
      </w:r>
      <w:r w:rsidRPr="00B03491">
        <w:t>, Nabu Press, Taschenbuch,2012</w:t>
      </w:r>
      <w:r>
        <w:t>年再印。</w:t>
      </w:r>
      <w:r>
        <w:rPr>
          <w:rFonts w:hint="eastAsia"/>
        </w:rPr>
        <w:t>他把先验唯心论视为虚无主义，认为康德的极端追随者完全废除了物自身在认识活动中的地位，这背离了康德甚至费希特的初衷。虚无是自在之物（</w:t>
      </w:r>
      <w:r>
        <w:rPr>
          <w:rFonts w:hint="eastAsia"/>
        </w:rPr>
        <w:t>things in themselves</w:t>
      </w:r>
      <w:r>
        <w:rPr>
          <w:rFonts w:hint="eastAsia"/>
        </w:rPr>
        <w:t>）的不存在。</w:t>
      </w:r>
    </w:p>
  </w:footnote>
  <w:footnote w:id="36">
    <w:p w:rsidR="00AA067A" w:rsidRDefault="00AA067A">
      <w:pPr>
        <w:pStyle w:val="a3"/>
      </w:pPr>
      <w:r>
        <w:rPr>
          <w:rStyle w:val="a4"/>
        </w:rPr>
        <w:footnoteRef/>
      </w:r>
      <w:r>
        <w:rPr>
          <w:rFonts w:hint="eastAsia"/>
        </w:rPr>
        <w:t xml:space="preserve"> Michael Allen Gillespie, </w:t>
      </w:r>
      <w:r w:rsidRPr="00703BF3">
        <w:rPr>
          <w:rFonts w:hint="eastAsia"/>
          <w:i/>
        </w:rPr>
        <w:t>Nihilism before Nietzsche</w:t>
      </w:r>
      <w:r>
        <w:rPr>
          <w:rFonts w:hint="eastAsia"/>
        </w:rPr>
        <w:t>, T</w:t>
      </w:r>
      <w:r>
        <w:t>h</w:t>
      </w:r>
      <w:r>
        <w:rPr>
          <w:rFonts w:hint="eastAsia"/>
        </w:rPr>
        <w:t>e University of Chicago Press,1995, p.135-141.</w:t>
      </w:r>
    </w:p>
  </w:footnote>
  <w:footnote w:id="37">
    <w:p w:rsidR="00AA067A" w:rsidRDefault="00AA067A">
      <w:pPr>
        <w:pStyle w:val="a3"/>
      </w:pPr>
      <w:r>
        <w:rPr>
          <w:rStyle w:val="a4"/>
        </w:rPr>
        <w:footnoteRef/>
      </w:r>
      <w:r>
        <w:rPr>
          <w:rFonts w:hint="eastAsia"/>
        </w:rPr>
        <w:t xml:space="preserve"> </w:t>
      </w:r>
      <w:r w:rsidRPr="00FC3F5A">
        <w:rPr>
          <w:rFonts w:hint="eastAsia"/>
        </w:rPr>
        <w:t>胡塞尔，《纯粹现象学通论：纯粹现象学和现象学哲学的观念》，李</w:t>
      </w:r>
      <w:proofErr w:type="gramStart"/>
      <w:r w:rsidRPr="00FC3F5A">
        <w:rPr>
          <w:rFonts w:hint="eastAsia"/>
        </w:rPr>
        <w:t>幼蒸译</w:t>
      </w:r>
      <w:proofErr w:type="gramEnd"/>
      <w:r w:rsidRPr="00FC3F5A">
        <w:rPr>
          <w:rFonts w:hint="eastAsia"/>
        </w:rPr>
        <w:t>，中国人民大学出版社，</w:t>
      </w:r>
      <w:r w:rsidRPr="00FC3F5A">
        <w:rPr>
          <w:rFonts w:hint="eastAsia"/>
        </w:rPr>
        <w:t>2004</w:t>
      </w:r>
      <w:r>
        <w:rPr>
          <w:rFonts w:hint="eastAsia"/>
        </w:rPr>
        <w:t>年</w:t>
      </w:r>
      <w:r w:rsidRPr="00FC3F5A">
        <w:rPr>
          <w:rFonts w:hint="eastAsia"/>
        </w:rPr>
        <w:t>，§</w:t>
      </w:r>
      <w:r w:rsidRPr="00FC3F5A">
        <w:rPr>
          <w:rFonts w:hint="eastAsia"/>
        </w:rPr>
        <w:t>104</w:t>
      </w:r>
      <w:r>
        <w:rPr>
          <w:rFonts w:hint="eastAsia"/>
        </w:rPr>
        <w:t>，</w:t>
      </w:r>
      <w:r w:rsidRPr="00FC3F5A">
        <w:rPr>
          <w:rFonts w:hint="eastAsia"/>
        </w:rPr>
        <w:t>183</w:t>
      </w:r>
      <w:r>
        <w:rPr>
          <w:rFonts w:hint="eastAsia"/>
        </w:rPr>
        <w:t>页</w:t>
      </w:r>
      <w:r w:rsidRPr="00FC3F5A">
        <w:rPr>
          <w:rFonts w:hint="eastAsia"/>
        </w:rPr>
        <w:t>。</w:t>
      </w:r>
    </w:p>
  </w:footnote>
  <w:footnote w:id="38">
    <w:p w:rsidR="00AA067A" w:rsidRDefault="00AA067A" w:rsidP="00215D0E">
      <w:pPr>
        <w:pStyle w:val="a3"/>
      </w:pPr>
      <w:r>
        <w:rPr>
          <w:rStyle w:val="a4"/>
        </w:rPr>
        <w:footnoteRef/>
      </w:r>
      <w:r>
        <w:rPr>
          <w:rFonts w:hint="eastAsia"/>
        </w:rPr>
        <w:t>这种观点的代表人物有</w:t>
      </w:r>
      <w:r>
        <w:rPr>
          <w:rFonts w:hint="eastAsia"/>
        </w:rPr>
        <w:t xml:space="preserve">I.Franck, </w:t>
      </w:r>
      <w:r w:rsidRPr="00703BF3">
        <w:rPr>
          <w:rFonts w:hint="eastAsia"/>
          <w:i/>
        </w:rPr>
        <w:t>Spinoza</w:t>
      </w:r>
      <w:r w:rsidRPr="00703BF3">
        <w:rPr>
          <w:i/>
        </w:rPr>
        <w:t>’</w:t>
      </w:r>
      <w:r w:rsidRPr="00703BF3">
        <w:rPr>
          <w:rFonts w:hint="eastAsia"/>
          <w:i/>
        </w:rPr>
        <w:t>s Logic of Inquiry</w:t>
      </w:r>
      <w:r w:rsidRPr="00703BF3">
        <w:rPr>
          <w:i/>
        </w:rPr>
        <w:t> </w:t>
      </w:r>
      <w:r w:rsidRPr="00703BF3">
        <w:rPr>
          <w:rFonts w:hint="eastAsia"/>
          <w:i/>
        </w:rPr>
        <w:t>: Rationalist or Experientialist?</w:t>
      </w:r>
      <w:r>
        <w:rPr>
          <w:rFonts w:hint="eastAsia"/>
        </w:rPr>
        <w:t>, in The Philosophy of Baruch Spinoza, edited by Richard Kennington, The Catholic U</w:t>
      </w:r>
      <w:r>
        <w:t>n</w:t>
      </w:r>
      <w:r>
        <w:rPr>
          <w:rFonts w:hint="eastAsia"/>
        </w:rPr>
        <w:t>iversity of America Press, Washington, 1980, p.247-272.</w:t>
      </w:r>
      <w:r>
        <w:rPr>
          <w:rFonts w:hint="eastAsia"/>
        </w:rPr>
        <w:t>他强调心灵与身体的连续性，物体与宇宙的连续性，想象力与共同观念之间的连续性，所以他认为第二种知识的根源在于第一种知识。以及</w:t>
      </w:r>
      <w:r>
        <w:rPr>
          <w:rFonts w:hint="eastAsia"/>
        </w:rPr>
        <w:t xml:space="preserve">C.DeDeugd, </w:t>
      </w:r>
      <w:r w:rsidRPr="00703BF3">
        <w:rPr>
          <w:rFonts w:hint="eastAsia"/>
          <w:i/>
        </w:rPr>
        <w:t>T</w:t>
      </w:r>
      <w:r w:rsidRPr="00703BF3">
        <w:rPr>
          <w:i/>
        </w:rPr>
        <w:t>h</w:t>
      </w:r>
      <w:r w:rsidRPr="00703BF3">
        <w:rPr>
          <w:rFonts w:hint="eastAsia"/>
          <w:i/>
        </w:rPr>
        <w:t>e Significance of Spinoza</w:t>
      </w:r>
      <w:proofErr w:type="gramStart"/>
      <w:r w:rsidRPr="00703BF3">
        <w:rPr>
          <w:i/>
        </w:rPr>
        <w:t>’</w:t>
      </w:r>
      <w:proofErr w:type="gramEnd"/>
      <w:r w:rsidRPr="00703BF3">
        <w:rPr>
          <w:rFonts w:hint="eastAsia"/>
          <w:i/>
        </w:rPr>
        <w:t>s first kind of knowledge</w:t>
      </w:r>
      <w:r>
        <w:rPr>
          <w:rFonts w:hint="eastAsia"/>
        </w:rPr>
        <w:t>, Assen, Van Gorcum, 1966.</w:t>
      </w:r>
      <w:r>
        <w:rPr>
          <w:rFonts w:hint="eastAsia"/>
        </w:rPr>
        <w:t>虽然后者重估了想象力的地位，但他也陷入了同样的错误，认为在不同种类的知识之间的区分是相对的。</w:t>
      </w:r>
    </w:p>
  </w:footnote>
  <w:footnote w:id="39">
    <w:p w:rsidR="00AA067A" w:rsidRDefault="00AA067A" w:rsidP="00215D0E">
      <w:pPr>
        <w:pStyle w:val="a3"/>
      </w:pPr>
      <w:r>
        <w:rPr>
          <w:rStyle w:val="a4"/>
        </w:rPr>
        <w:footnoteRef/>
      </w:r>
      <w:r>
        <w:rPr>
          <w:rFonts w:hint="eastAsia"/>
        </w:rPr>
        <w:t>在总结对奥尔登堡的批评时，斯宾诺莎提到，培根的论述非常混乱，几乎什么也不能证明，他只停留在叙述层面，这至少说明培根的论述虽然不充分，但也不是自相矛盾的。《书信集》</w:t>
      </w:r>
      <w:r>
        <w:rPr>
          <w:rFonts w:hint="eastAsia"/>
        </w:rPr>
        <w:t>II,</w:t>
      </w:r>
      <w:r w:rsidRPr="00D45B5B">
        <w:rPr>
          <w:rFonts w:hint="eastAsia"/>
        </w:rPr>
        <w:t xml:space="preserve"> </w:t>
      </w:r>
      <w:r w:rsidRPr="00703BF3">
        <w:rPr>
          <w:i/>
        </w:rPr>
        <w:t>Spinoza opera</w:t>
      </w:r>
      <w:r w:rsidRPr="00EA2827">
        <w:t>. Im Auftrag der Heidelberger Akademie der Wissenschaften hrsg. von Carl Gebhardt. Vier Bände, Heidelberg, Carl Winter-Verlag, 1925.</w:t>
      </w:r>
      <w:r>
        <w:t>（下文简称</w:t>
      </w:r>
      <w:r>
        <w:rPr>
          <w:rFonts w:hint="eastAsia"/>
        </w:rPr>
        <w:t>Gebhart</w:t>
      </w:r>
      <w:r>
        <w:rPr>
          <w:rFonts w:hint="eastAsia"/>
        </w:rPr>
        <w:t>版原文）</w:t>
      </w:r>
      <w:r>
        <w:rPr>
          <w:rFonts w:hint="eastAsia"/>
        </w:rPr>
        <w:t>, IV, P.8</w:t>
      </w:r>
      <w:r>
        <w:rPr>
          <w:rFonts w:hint="eastAsia"/>
        </w:rPr>
        <w:t>中译本参考《斯宾诺莎文集》第五卷，</w:t>
      </w:r>
      <w:proofErr w:type="gramStart"/>
      <w:r>
        <w:rPr>
          <w:rFonts w:hint="eastAsia"/>
        </w:rPr>
        <w:t>洪汉鼎</w:t>
      </w:r>
      <w:proofErr w:type="gramEnd"/>
      <w:r>
        <w:rPr>
          <w:rFonts w:hint="eastAsia"/>
        </w:rPr>
        <w:t>译，商务印书馆，</w:t>
      </w:r>
      <w:r>
        <w:rPr>
          <w:rFonts w:hint="eastAsia"/>
        </w:rPr>
        <w:t>2014</w:t>
      </w:r>
      <w:r>
        <w:rPr>
          <w:rFonts w:hint="eastAsia"/>
        </w:rPr>
        <w:t>年，</w:t>
      </w:r>
      <w:r>
        <w:rPr>
          <w:rFonts w:hint="eastAsia"/>
        </w:rPr>
        <w:t>7</w:t>
      </w:r>
      <w:r>
        <w:rPr>
          <w:rFonts w:hint="eastAsia"/>
        </w:rPr>
        <w:t>页。</w:t>
      </w:r>
    </w:p>
  </w:footnote>
  <w:footnote w:id="40">
    <w:p w:rsidR="00AA067A" w:rsidRDefault="00AA067A" w:rsidP="00215D0E">
      <w:pPr>
        <w:pStyle w:val="a3"/>
      </w:pPr>
      <w:r>
        <w:rPr>
          <w:rStyle w:val="a4"/>
        </w:rPr>
        <w:footnoteRef/>
      </w:r>
      <w:r>
        <w:t xml:space="preserve"> “</w:t>
      </w:r>
      <w:r>
        <w:rPr>
          <w:rFonts w:hint="eastAsia"/>
        </w:rPr>
        <w:t>Atque haec scriptura sola experientia comprobat, nempe iis, quas narrat, historiis, nec ullas harum rerum definitiones tradit, sed omnia verba et rationes captui plebis accomodat. Et quamvis experientia nullam harum rerum claram cognitionem dare possit, nec docere, quid Deus sit, et qua rationeres omnes sustentet &amp; adirigat, hominumque curam habeat, potest tamen homines tantum docere et illuminare, quantum ad obedientiam&amp; devotionem eorum animis imprimendum sufficit.</w:t>
      </w:r>
      <w:r>
        <w:t> ”</w:t>
      </w:r>
      <w:r>
        <w:rPr>
          <w:rFonts w:hint="eastAsia"/>
        </w:rPr>
        <w:t xml:space="preserve"> Gebhart</w:t>
      </w:r>
      <w:r>
        <w:rPr>
          <w:rFonts w:hint="eastAsia"/>
        </w:rPr>
        <w:t>版原文</w:t>
      </w:r>
      <w:r>
        <w:rPr>
          <w:rFonts w:hint="eastAsia"/>
        </w:rPr>
        <w:t>, I.p.77.</w:t>
      </w:r>
      <w:r w:rsidRPr="00347578">
        <w:rPr>
          <w:rFonts w:hint="eastAsia"/>
        </w:rPr>
        <w:t xml:space="preserve"> </w:t>
      </w:r>
      <w:r>
        <w:rPr>
          <w:rFonts w:hint="eastAsia"/>
        </w:rPr>
        <w:t>中译本参考《斯宾诺莎文集》第三卷，</w:t>
      </w:r>
      <w:proofErr w:type="gramStart"/>
      <w:r>
        <w:rPr>
          <w:rFonts w:hint="eastAsia"/>
        </w:rPr>
        <w:t>温锡增</w:t>
      </w:r>
      <w:proofErr w:type="gramEnd"/>
      <w:r>
        <w:rPr>
          <w:rFonts w:hint="eastAsia"/>
        </w:rPr>
        <w:t>译，商务印书馆，</w:t>
      </w:r>
      <w:r>
        <w:rPr>
          <w:rFonts w:hint="eastAsia"/>
        </w:rPr>
        <w:t>2014</w:t>
      </w:r>
      <w:r>
        <w:rPr>
          <w:rFonts w:hint="eastAsia"/>
        </w:rPr>
        <w:t>年，</w:t>
      </w:r>
      <w:r>
        <w:rPr>
          <w:rFonts w:hint="eastAsia"/>
        </w:rPr>
        <w:t>33</w:t>
      </w:r>
      <w:r>
        <w:rPr>
          <w:rFonts w:hint="eastAsia"/>
        </w:rPr>
        <w:t>页。</w:t>
      </w:r>
    </w:p>
  </w:footnote>
  <w:footnote w:id="41">
    <w:p w:rsidR="00AA067A" w:rsidRDefault="00AA067A" w:rsidP="00215D0E">
      <w:pPr>
        <w:pStyle w:val="a3"/>
      </w:pPr>
      <w:r>
        <w:rPr>
          <w:rStyle w:val="a4"/>
        </w:rPr>
        <w:footnoteRef/>
      </w:r>
      <w:r>
        <w:t xml:space="preserve"> </w:t>
      </w:r>
      <w:r>
        <w:rPr>
          <w:rFonts w:hint="eastAsia"/>
        </w:rPr>
        <w:t>对于最简单的物体（</w:t>
      </w:r>
      <w:r>
        <w:rPr>
          <w:rFonts w:hint="eastAsia"/>
        </w:rPr>
        <w:t>corpora simplicissima</w:t>
      </w:r>
      <w:r>
        <w:rPr>
          <w:rFonts w:hint="eastAsia"/>
        </w:rPr>
        <w:t>）或完全服从物理法则的物体那里，这种描述完全成立。经验仅仅用来确证事物的实存，剩下的知识完全通过法则推理得知。</w:t>
      </w:r>
    </w:p>
  </w:footnote>
  <w:footnote w:id="42">
    <w:p w:rsidR="00AA067A" w:rsidRDefault="00AA067A" w:rsidP="00215D0E">
      <w:pPr>
        <w:pStyle w:val="a3"/>
      </w:pPr>
      <w:r>
        <w:rPr>
          <w:rStyle w:val="a4"/>
        </w:rPr>
        <w:footnoteRef/>
      </w:r>
      <w:r>
        <w:t xml:space="preserve"> </w:t>
      </w:r>
      <w:r>
        <w:rPr>
          <w:rFonts w:hint="eastAsia"/>
        </w:rPr>
        <w:t>例如，人类本质的法则必然产生一定数量的激情，我们在某个人类个体是否实存之前就已经知道了这个法则。某些激情是被神权政治所激起的，某些是被民主政治所激起的。因此，当一个人出生以后，经验事实（出生于神权国家或民主国家）会决定他的激情的种类。</w:t>
      </w:r>
    </w:p>
  </w:footnote>
  <w:footnote w:id="43">
    <w:p w:rsidR="00AA067A" w:rsidRDefault="00AA067A" w:rsidP="00215D0E">
      <w:pPr>
        <w:pStyle w:val="a3"/>
      </w:pPr>
      <w:r>
        <w:rPr>
          <w:rStyle w:val="a4"/>
        </w:rPr>
        <w:footnoteRef/>
      </w:r>
      <w:r>
        <w:t xml:space="preserve"> </w:t>
      </w:r>
      <w:r>
        <w:rPr>
          <w:rFonts w:hint="eastAsia"/>
        </w:rPr>
        <w:t>Gebhart</w:t>
      </w:r>
      <w:r>
        <w:rPr>
          <w:rFonts w:hint="eastAsia"/>
        </w:rPr>
        <w:t>版原文</w:t>
      </w:r>
      <w:r>
        <w:rPr>
          <w:rFonts w:hint="eastAsia"/>
        </w:rPr>
        <w:t>, p.333-335.</w:t>
      </w:r>
    </w:p>
  </w:footnote>
  <w:footnote w:id="44">
    <w:p w:rsidR="00AA067A" w:rsidRDefault="00AA067A">
      <w:pPr>
        <w:pStyle w:val="a3"/>
      </w:pPr>
      <w:r>
        <w:rPr>
          <w:rStyle w:val="a4"/>
        </w:rPr>
        <w:footnoteRef/>
      </w:r>
      <w:r>
        <w:t xml:space="preserve"> “</w:t>
      </w:r>
      <w:r>
        <w:rPr>
          <w:rFonts w:hint="eastAsia"/>
        </w:rPr>
        <w:t>Sed summum, quod efficere potest, est mentem nostram determinare, ut circa certas tantum rerem essentias cogitat</w:t>
      </w:r>
      <w:r>
        <w:t> ”</w:t>
      </w:r>
      <w:r>
        <w:rPr>
          <w:rFonts w:hint="eastAsia"/>
        </w:rPr>
        <w:t>Gebhart</w:t>
      </w:r>
      <w:r>
        <w:rPr>
          <w:rFonts w:hint="eastAsia"/>
        </w:rPr>
        <w:t>版原文</w:t>
      </w:r>
      <w:r>
        <w:rPr>
          <w:rFonts w:hint="eastAsia"/>
        </w:rPr>
        <w:t>, IV, p.47, I.9-10.</w:t>
      </w:r>
      <w:r>
        <w:rPr>
          <w:rFonts w:hint="eastAsia"/>
        </w:rPr>
        <w:t>中译本参《斯宾诺莎文集》第</w:t>
      </w:r>
      <w:r>
        <w:rPr>
          <w:rFonts w:hint="eastAsia"/>
        </w:rPr>
        <w:t>5</w:t>
      </w:r>
      <w:r>
        <w:rPr>
          <w:rFonts w:hint="eastAsia"/>
        </w:rPr>
        <w:t>卷，</w:t>
      </w:r>
      <w:proofErr w:type="gramStart"/>
      <w:r>
        <w:rPr>
          <w:rFonts w:hint="eastAsia"/>
        </w:rPr>
        <w:t>洪汉鼎</w:t>
      </w:r>
      <w:proofErr w:type="gramEnd"/>
      <w:r>
        <w:rPr>
          <w:rFonts w:hint="eastAsia"/>
        </w:rPr>
        <w:t>译，商务印书馆，</w:t>
      </w:r>
      <w:r>
        <w:rPr>
          <w:rFonts w:hint="eastAsia"/>
        </w:rPr>
        <w:t>2014</w:t>
      </w:r>
      <w:r>
        <w:rPr>
          <w:rFonts w:hint="eastAsia"/>
        </w:rPr>
        <w:t>年，</w:t>
      </w:r>
      <w:r>
        <w:rPr>
          <w:rFonts w:hint="eastAsia"/>
        </w:rPr>
        <w:t>50</w:t>
      </w:r>
      <w:r>
        <w:rPr>
          <w:rFonts w:hint="eastAsia"/>
        </w:rPr>
        <w:t>页。</w:t>
      </w:r>
    </w:p>
  </w:footnote>
  <w:footnote w:id="45">
    <w:p w:rsidR="00AA067A" w:rsidRDefault="00AA067A">
      <w:pPr>
        <w:pStyle w:val="a3"/>
      </w:pPr>
      <w:r>
        <w:rPr>
          <w:rStyle w:val="a4"/>
        </w:rPr>
        <w:footnoteRef/>
      </w:r>
      <w:r>
        <w:t xml:space="preserve"> “</w:t>
      </w:r>
      <w:r>
        <w:rPr>
          <w:rFonts w:hint="eastAsia"/>
        </w:rPr>
        <w:t>Nisi mathesis, quae non circa fines, sed tantum circa figurarum essentias &amp; proprietates versatur, aliam veritatis normam hominibus ostendisset</w:t>
      </w:r>
      <w:r>
        <w:t>”</w:t>
      </w:r>
      <w:r>
        <w:rPr>
          <w:rFonts w:hint="eastAsia"/>
        </w:rPr>
        <w:t>, , Gebhart</w:t>
      </w:r>
      <w:r>
        <w:rPr>
          <w:rFonts w:hint="eastAsia"/>
        </w:rPr>
        <w:t>版原文</w:t>
      </w:r>
      <w:r>
        <w:rPr>
          <w:rFonts w:hint="eastAsia"/>
        </w:rPr>
        <w:t xml:space="preserve"> II, p.79, I.32-34.</w:t>
      </w:r>
      <w:r>
        <w:rPr>
          <w:rFonts w:hint="eastAsia"/>
        </w:rPr>
        <w:t>中译本参考《伦理学》邱振训译，第一部分，</w:t>
      </w:r>
      <w:r>
        <w:rPr>
          <w:rFonts w:hint="eastAsia"/>
        </w:rPr>
        <w:t>161</w:t>
      </w:r>
      <w:r>
        <w:rPr>
          <w:rFonts w:hint="eastAsia"/>
        </w:rPr>
        <w:t>页。</w:t>
      </w:r>
    </w:p>
  </w:footnote>
  <w:footnote w:id="46">
    <w:p w:rsidR="00AA067A" w:rsidRDefault="00AA067A">
      <w:pPr>
        <w:pStyle w:val="a3"/>
      </w:pPr>
      <w:r>
        <w:rPr>
          <w:rStyle w:val="a4"/>
        </w:rPr>
        <w:footnoteRef/>
      </w:r>
      <w:r>
        <w:t xml:space="preserve"> “</w:t>
      </w:r>
      <w:r>
        <w:rPr>
          <w:rFonts w:hint="eastAsia"/>
        </w:rPr>
        <w:t>Quia enim non tenemur credere Salomonem Mathematicum fuisse, licer nobis affirmare, eum rationem inter peripheriam, et circuli diametrum ignoravisse, et cum vulgo operariorum putavisse, eam esse, ut 3 ad 1</w:t>
      </w:r>
      <w:r>
        <w:t>”</w:t>
      </w:r>
      <w:r>
        <w:rPr>
          <w:rFonts w:hint="eastAsia"/>
        </w:rPr>
        <w:t>,</w:t>
      </w:r>
      <w:r>
        <w:rPr>
          <w:rFonts w:hint="eastAsia"/>
        </w:rPr>
        <w:t>《神学政治论》第二章</w:t>
      </w:r>
      <w:r>
        <w:rPr>
          <w:rFonts w:hint="eastAsia"/>
        </w:rPr>
        <w:t>,</w:t>
      </w:r>
      <w:r w:rsidRPr="00CB47FF">
        <w:rPr>
          <w:rFonts w:hint="eastAsia"/>
        </w:rPr>
        <w:t xml:space="preserve"> </w:t>
      </w:r>
      <w:r>
        <w:rPr>
          <w:rFonts w:hint="eastAsia"/>
        </w:rPr>
        <w:t>Gebhart</w:t>
      </w:r>
      <w:r>
        <w:rPr>
          <w:rFonts w:hint="eastAsia"/>
        </w:rPr>
        <w:t>版原文</w:t>
      </w:r>
      <w:r>
        <w:rPr>
          <w:rFonts w:hint="eastAsia"/>
        </w:rPr>
        <w:t xml:space="preserve"> III, p.36, I.27-31.</w:t>
      </w:r>
      <w:r>
        <w:rPr>
          <w:rFonts w:hint="eastAsia"/>
        </w:rPr>
        <w:t>中译本参考《斯宾诺莎文集》第三卷，</w:t>
      </w:r>
      <w:proofErr w:type="gramStart"/>
      <w:r>
        <w:rPr>
          <w:rFonts w:hint="eastAsia"/>
        </w:rPr>
        <w:t>温锡增</w:t>
      </w:r>
      <w:proofErr w:type="gramEnd"/>
      <w:r>
        <w:rPr>
          <w:rFonts w:hint="eastAsia"/>
        </w:rPr>
        <w:t>译，商务印书馆，</w:t>
      </w:r>
      <w:r>
        <w:rPr>
          <w:rFonts w:hint="eastAsia"/>
        </w:rPr>
        <w:t>2014</w:t>
      </w:r>
      <w:r>
        <w:rPr>
          <w:rFonts w:hint="eastAsia"/>
        </w:rPr>
        <w:t>年，</w:t>
      </w:r>
      <w:r>
        <w:rPr>
          <w:rFonts w:hint="eastAsia"/>
        </w:rPr>
        <w:t>33</w:t>
      </w:r>
      <w:r>
        <w:rPr>
          <w:rFonts w:hint="eastAsia"/>
        </w:rPr>
        <w:t>页。</w:t>
      </w:r>
    </w:p>
  </w:footnote>
  <w:footnote w:id="47">
    <w:p w:rsidR="00AA067A" w:rsidRDefault="00AA067A">
      <w:pPr>
        <w:pStyle w:val="a3"/>
      </w:pPr>
      <w:r>
        <w:rPr>
          <w:rStyle w:val="a4"/>
        </w:rPr>
        <w:footnoteRef/>
      </w:r>
      <w:r>
        <w:t xml:space="preserve"> “</w:t>
      </w:r>
      <w:r>
        <w:rPr>
          <w:rFonts w:hint="eastAsia"/>
        </w:rPr>
        <w:t>Die Mathematik aber liefert uns nicht blo</w:t>
      </w:r>
      <w:r>
        <w:t>ß</w:t>
      </w:r>
      <w:r>
        <w:rPr>
          <w:rFonts w:hint="eastAsia"/>
        </w:rPr>
        <w:t xml:space="preserve"> das Beispiel einer Wissenschaft, die ein System unbestreitbarer Wahrheiten enth</w:t>
      </w:r>
      <w:r>
        <w:t>ä</w:t>
      </w:r>
      <w:r>
        <w:rPr>
          <w:rFonts w:hint="eastAsia"/>
        </w:rPr>
        <w:t>lt</w:t>
      </w:r>
      <w:r>
        <w:t> </w:t>
      </w:r>
      <w:r>
        <w:rPr>
          <w:rFonts w:hint="eastAsia"/>
        </w:rPr>
        <w:t>; der innerste Grund des Spinozismus dr</w:t>
      </w:r>
      <w:r>
        <w:t>ä</w:t>
      </w:r>
      <w:r>
        <w:rPr>
          <w:rFonts w:hint="eastAsia"/>
        </w:rPr>
        <w:t>ngt ihn zu derselben Methode, der die Mathematik ihre bewundernswere Fassung verdankt. Die Philosophie will den Zuzammenhang der Dinge erkennen</w:t>
      </w:r>
      <w:proofErr w:type="gramStart"/>
      <w:r>
        <w:t>”</w:t>
      </w:r>
      <w:proofErr w:type="gramEnd"/>
      <w:r>
        <w:rPr>
          <w:rFonts w:hint="eastAsia"/>
        </w:rPr>
        <w:t xml:space="preserve"> </w:t>
      </w:r>
      <w:r>
        <w:rPr>
          <w:rFonts w:hint="eastAsia"/>
        </w:rPr>
        <w:t>（</w:t>
      </w:r>
      <w:r w:rsidRPr="00226CA8">
        <w:rPr>
          <w:rFonts w:hint="eastAsia"/>
        </w:rPr>
        <w:t>然而数学提供给我们的并不单纯是一门包含着不容置疑的事实的科学的范例，斯宾诺莎主义最为内在的原因迫使他采取了同样的方式，而他那令人赞赏的著</w:t>
      </w:r>
      <w:r>
        <w:rPr>
          <w:rFonts w:hint="eastAsia"/>
        </w:rPr>
        <w:t>作正应归功于这种数学的方式。这样一种哲学意图认识事物之间的关系）</w:t>
      </w:r>
      <w:r>
        <w:rPr>
          <w:rFonts w:hint="eastAsia"/>
        </w:rPr>
        <w:t>Freudenthal,</w:t>
      </w:r>
      <w:r w:rsidRPr="00703BF3">
        <w:rPr>
          <w:rFonts w:hint="eastAsia"/>
          <w:i/>
        </w:rPr>
        <w:t xml:space="preserve"> Die lehre Spinozas</w:t>
      </w:r>
      <w:r>
        <w:rPr>
          <w:rFonts w:hint="eastAsia"/>
        </w:rPr>
        <w:t>, Heidelberg, Carl Winter, 1927, p.110.</w:t>
      </w:r>
    </w:p>
  </w:footnote>
  <w:footnote w:id="48">
    <w:p w:rsidR="00AA067A" w:rsidRDefault="00AA067A">
      <w:pPr>
        <w:pStyle w:val="a3"/>
      </w:pPr>
      <w:r>
        <w:rPr>
          <w:rStyle w:val="a4"/>
        </w:rPr>
        <w:footnoteRef/>
      </w:r>
      <w:r>
        <w:t xml:space="preserve"> “</w:t>
      </w:r>
      <w:r>
        <w:rPr>
          <w:rFonts w:hint="eastAsia"/>
        </w:rPr>
        <w:t>De natura Rationis non est, res ut contigentes, sed ut necessarias contemplari</w:t>
      </w:r>
      <w:r>
        <w:t>”</w:t>
      </w:r>
      <w:r>
        <w:rPr>
          <w:rFonts w:hint="eastAsia"/>
        </w:rPr>
        <w:t>, Gebhart</w:t>
      </w:r>
      <w:r>
        <w:rPr>
          <w:rFonts w:hint="eastAsia"/>
        </w:rPr>
        <w:t>版原文</w:t>
      </w:r>
      <w:r>
        <w:rPr>
          <w:rFonts w:hint="eastAsia"/>
        </w:rPr>
        <w:t xml:space="preserve"> II, P.125, I. 6-7.</w:t>
      </w:r>
      <w:r w:rsidRPr="00410CC8">
        <w:rPr>
          <w:rFonts w:hint="eastAsia"/>
        </w:rPr>
        <w:t xml:space="preserve"> </w:t>
      </w:r>
      <w:r>
        <w:rPr>
          <w:rFonts w:hint="eastAsia"/>
        </w:rPr>
        <w:t>中译本参考《伦理学》邱振训译，第一部分，</w:t>
      </w:r>
      <w:r>
        <w:rPr>
          <w:rFonts w:hint="eastAsia"/>
        </w:rPr>
        <w:t>218</w:t>
      </w:r>
      <w:r>
        <w:rPr>
          <w:rFonts w:hint="eastAsia"/>
        </w:rPr>
        <w:t>页。</w:t>
      </w:r>
    </w:p>
  </w:footnote>
  <w:footnote w:id="49">
    <w:p w:rsidR="00AA067A" w:rsidRDefault="00AA067A">
      <w:pPr>
        <w:pStyle w:val="a3"/>
      </w:pPr>
      <w:r>
        <w:rPr>
          <w:rStyle w:val="a4"/>
        </w:rPr>
        <w:footnoteRef/>
      </w:r>
      <w:r>
        <w:t xml:space="preserve"> </w:t>
      </w:r>
      <w:r>
        <w:rPr>
          <w:rFonts w:hint="eastAsia"/>
        </w:rPr>
        <w:t>《伦理学》第一部分，命题</w:t>
      </w:r>
      <w:r>
        <w:rPr>
          <w:rFonts w:hint="eastAsia"/>
        </w:rPr>
        <w:t>29.</w:t>
      </w:r>
    </w:p>
  </w:footnote>
  <w:footnote w:id="50">
    <w:p w:rsidR="00AA067A" w:rsidRDefault="00AA067A">
      <w:pPr>
        <w:pStyle w:val="a3"/>
      </w:pPr>
      <w:r>
        <w:rPr>
          <w:rStyle w:val="a4"/>
        </w:rPr>
        <w:footnoteRef/>
      </w:r>
      <w:r>
        <w:t xml:space="preserve"> “Die</w:t>
      </w:r>
      <w:r>
        <w:rPr>
          <w:rFonts w:hint="eastAsia"/>
        </w:rPr>
        <w:t xml:space="preserve"> Ethik Spinozas will uns die Ewige Ordnung der Dinge in ihrer unverr</w:t>
      </w:r>
      <w:r>
        <w:t>ü</w:t>
      </w:r>
      <w:r>
        <w:rPr>
          <w:rFonts w:hint="eastAsia"/>
        </w:rPr>
        <w:t>ckbaren Notwendigkeit kennen lehren und in dieser Erkenntnis uns durch die Macht des Denkens zur Freiheit und zur Gl</w:t>
      </w:r>
      <w:r>
        <w:t>ü</w:t>
      </w:r>
      <w:r>
        <w:rPr>
          <w:rFonts w:hint="eastAsia"/>
        </w:rPr>
        <w:t>ckseligkeit f</w:t>
      </w:r>
      <w:r>
        <w:t>ü</w:t>
      </w:r>
      <w:r>
        <w:rPr>
          <w:rFonts w:hint="eastAsia"/>
        </w:rPr>
        <w:t>hren</w:t>
      </w:r>
      <w:r>
        <w:t>”</w:t>
      </w:r>
      <w:r>
        <w:t>（</w:t>
      </w:r>
      <w:r w:rsidRPr="00226CA8">
        <w:rPr>
          <w:rFonts w:hint="eastAsia"/>
        </w:rPr>
        <w:t>斯宾诺莎的《伦理学》想要教导我们认识到于坚如磐石的事物的永恒秩序之中的必然</w:t>
      </w:r>
      <w:r>
        <w:rPr>
          <w:rFonts w:hint="eastAsia"/>
        </w:rPr>
        <w:t>性，并且想要我们用这些认识来使我们借助思想的力量通达自由与幸福</w:t>
      </w:r>
      <w:r>
        <w:t>）</w:t>
      </w:r>
      <w:r>
        <w:rPr>
          <w:rFonts w:hint="eastAsia"/>
        </w:rPr>
        <w:t xml:space="preserve">, Freudenthal, </w:t>
      </w:r>
      <w:r w:rsidRPr="00703BF3">
        <w:rPr>
          <w:rFonts w:hint="eastAsia"/>
          <w:i/>
        </w:rPr>
        <w:t>Die lehre Spinozas</w:t>
      </w:r>
      <w:r>
        <w:rPr>
          <w:rFonts w:hint="eastAsia"/>
        </w:rPr>
        <w:t>, Heidelberg, Carl Winter, 1927, p.111.</w:t>
      </w:r>
    </w:p>
  </w:footnote>
  <w:footnote w:id="51">
    <w:p w:rsidR="00AA067A" w:rsidRDefault="00AA067A">
      <w:pPr>
        <w:pStyle w:val="a3"/>
      </w:pPr>
      <w:r>
        <w:rPr>
          <w:rStyle w:val="a4"/>
        </w:rPr>
        <w:footnoteRef/>
      </w:r>
      <w:r>
        <w:t xml:space="preserve"> </w:t>
      </w:r>
      <w:r>
        <w:rPr>
          <w:rFonts w:hint="eastAsia"/>
        </w:rPr>
        <w:t>《伦理学》第二部分，命题</w:t>
      </w:r>
      <w:r>
        <w:rPr>
          <w:rFonts w:hint="eastAsia"/>
        </w:rPr>
        <w:t>44</w:t>
      </w:r>
      <w:proofErr w:type="gramStart"/>
      <w:r>
        <w:rPr>
          <w:rFonts w:hint="eastAsia"/>
        </w:rPr>
        <w:t>绎</w:t>
      </w:r>
      <w:proofErr w:type="gramEnd"/>
      <w:r>
        <w:rPr>
          <w:rFonts w:hint="eastAsia"/>
        </w:rPr>
        <w:t>理二。</w:t>
      </w:r>
    </w:p>
  </w:footnote>
  <w:footnote w:id="52">
    <w:p w:rsidR="00AA067A" w:rsidRDefault="00AA067A">
      <w:pPr>
        <w:pStyle w:val="a3"/>
      </w:pPr>
      <w:r>
        <w:rPr>
          <w:rStyle w:val="a4"/>
        </w:rPr>
        <w:footnoteRef/>
      </w:r>
      <w:r>
        <w:t xml:space="preserve"> </w:t>
      </w:r>
      <w:r>
        <w:rPr>
          <w:rFonts w:hint="eastAsia"/>
        </w:rPr>
        <w:t>Martia</w:t>
      </w:r>
      <w:r w:rsidRPr="00703BF3">
        <w:t>l Guéro</w:t>
      </w:r>
      <w:r>
        <w:rPr>
          <w:rFonts w:hint="eastAsia"/>
        </w:rPr>
        <w:t>ult,</w:t>
      </w:r>
      <w:r w:rsidRPr="00703BF3">
        <w:rPr>
          <w:rFonts w:hint="eastAsia"/>
          <w:i/>
        </w:rPr>
        <w:t xml:space="preserve"> Spinoza</w:t>
      </w:r>
      <w:r>
        <w:rPr>
          <w:rFonts w:hint="eastAsia"/>
        </w:rPr>
        <w:t>, t.II, L</w:t>
      </w:r>
      <w:r>
        <w:t>’Ame, p.413.</w:t>
      </w:r>
    </w:p>
  </w:footnote>
  <w:footnote w:id="53">
    <w:p w:rsidR="00AA067A" w:rsidRDefault="00AA067A">
      <w:pPr>
        <w:pStyle w:val="a3"/>
      </w:pPr>
      <w:r>
        <w:rPr>
          <w:rStyle w:val="a4"/>
        </w:rPr>
        <w:footnoteRef/>
      </w:r>
      <w:r>
        <w:t xml:space="preserve"> “</w:t>
      </w:r>
      <w:r>
        <w:rPr>
          <w:rFonts w:hint="eastAsia"/>
        </w:rPr>
        <w:t>At quoniam Naturae leges (ut jam ostendimus) ad infinita se extendunt, et sub quadam specie aeternitatis a nobis concipiuntur, et natura secundum eas certo, atque immutabili ordine procedat, ipsae nobis eatenus infinitatem, aeternitatem et immutabilitatem aliquo modo indicant</w:t>
      </w:r>
      <w:r>
        <w:t>”</w:t>
      </w:r>
      <w:r>
        <w:rPr>
          <w:rFonts w:hint="eastAsia"/>
        </w:rPr>
        <w:t>,</w:t>
      </w:r>
      <w:r>
        <w:rPr>
          <w:rFonts w:hint="eastAsia"/>
        </w:rPr>
        <w:t>，</w:t>
      </w:r>
      <w:r>
        <w:rPr>
          <w:rFonts w:hint="eastAsia"/>
        </w:rPr>
        <w:t>Gebhart</w:t>
      </w:r>
      <w:r>
        <w:rPr>
          <w:rFonts w:hint="eastAsia"/>
        </w:rPr>
        <w:t>版原文</w:t>
      </w:r>
      <w:r>
        <w:rPr>
          <w:rFonts w:hint="eastAsia"/>
        </w:rPr>
        <w:t xml:space="preserve"> III, p.86.</w:t>
      </w:r>
      <w:r w:rsidRPr="00410CC8">
        <w:rPr>
          <w:rFonts w:hint="eastAsia"/>
        </w:rPr>
        <w:t xml:space="preserve"> </w:t>
      </w:r>
      <w:r>
        <w:rPr>
          <w:rFonts w:hint="eastAsia"/>
        </w:rPr>
        <w:t>中译本参考《斯宾诺莎文集》第三卷，</w:t>
      </w:r>
      <w:proofErr w:type="gramStart"/>
      <w:r>
        <w:rPr>
          <w:rFonts w:hint="eastAsia"/>
        </w:rPr>
        <w:t>温锡增</w:t>
      </w:r>
      <w:proofErr w:type="gramEnd"/>
      <w:r>
        <w:rPr>
          <w:rFonts w:hint="eastAsia"/>
        </w:rPr>
        <w:t>译，商务印书馆，</w:t>
      </w:r>
      <w:r>
        <w:rPr>
          <w:rFonts w:hint="eastAsia"/>
        </w:rPr>
        <w:t>2014</w:t>
      </w:r>
      <w:r>
        <w:rPr>
          <w:rFonts w:hint="eastAsia"/>
        </w:rPr>
        <w:t>年，</w:t>
      </w:r>
      <w:r>
        <w:rPr>
          <w:rFonts w:hint="eastAsia"/>
        </w:rPr>
        <w:t>65</w:t>
      </w:r>
      <w:r>
        <w:rPr>
          <w:rFonts w:hint="eastAsia"/>
        </w:rPr>
        <w:t>页。</w:t>
      </w:r>
    </w:p>
  </w:footnote>
  <w:footnote w:id="54">
    <w:p w:rsidR="00AA067A" w:rsidRDefault="00AA067A">
      <w:pPr>
        <w:pStyle w:val="a3"/>
      </w:pPr>
      <w:r>
        <w:rPr>
          <w:rStyle w:val="a4"/>
        </w:rPr>
        <w:footnoteRef/>
      </w:r>
      <w:r>
        <w:t xml:space="preserve"> </w:t>
      </w:r>
      <w:r>
        <w:rPr>
          <w:rFonts w:hint="eastAsia"/>
          <w:lang w:val="el-GR"/>
        </w:rPr>
        <w:t>这里的重复恰好是在德勒兹意义上的。我们下文还要提到，为什么在德勒兹在《差异与重复》（</w:t>
      </w:r>
      <w:r w:rsidRPr="00A456D4">
        <w:rPr>
          <w:rFonts w:hint="eastAsia"/>
          <w:i/>
          <w:lang w:val="el-GR"/>
        </w:rPr>
        <w:t>Difference and Repetition</w:t>
      </w:r>
      <w:r>
        <w:rPr>
          <w:rFonts w:hint="eastAsia"/>
          <w:lang w:val="el-GR"/>
        </w:rPr>
        <w:t>）第三章《思想的形象》中认为，只有舍斯托夫才能实现真正的思想的重复，而这种灵感来自于对斯宾诺莎第二种知识向第三种知识的过渡方式。</w:t>
      </w:r>
    </w:p>
  </w:footnote>
  <w:footnote w:id="55">
    <w:p w:rsidR="00AA067A" w:rsidRDefault="00AA067A">
      <w:pPr>
        <w:pStyle w:val="a3"/>
      </w:pPr>
      <w:r>
        <w:rPr>
          <w:rStyle w:val="a4"/>
        </w:rPr>
        <w:footnoteRef/>
      </w:r>
      <w:r>
        <w:t xml:space="preserve"> “</w:t>
      </w:r>
      <w:r>
        <w:rPr>
          <w:rFonts w:hint="eastAsia"/>
        </w:rPr>
        <w:t>Qui certitudinem intellectus gustavit, apud se sine dubio expertus est</w:t>
      </w:r>
      <w:r>
        <w:t>”</w:t>
      </w:r>
      <w:r>
        <w:t>《神学政治论》第一章，</w:t>
      </w:r>
      <w:r>
        <w:rPr>
          <w:rFonts w:hint="eastAsia"/>
        </w:rPr>
        <w:t>Gebhart</w:t>
      </w:r>
      <w:r>
        <w:rPr>
          <w:rFonts w:hint="eastAsia"/>
        </w:rPr>
        <w:t>版原文</w:t>
      </w:r>
      <w:r>
        <w:rPr>
          <w:rFonts w:hint="eastAsia"/>
        </w:rPr>
        <w:t xml:space="preserve"> III, p.16.</w:t>
      </w:r>
      <w:r w:rsidRPr="004247C2">
        <w:rPr>
          <w:rFonts w:hint="eastAsia"/>
        </w:rPr>
        <w:t xml:space="preserve"> </w:t>
      </w:r>
      <w:r>
        <w:rPr>
          <w:rFonts w:hint="eastAsia"/>
        </w:rPr>
        <w:t>中译本参考《斯宾诺莎文集》第三卷，</w:t>
      </w:r>
      <w:proofErr w:type="gramStart"/>
      <w:r>
        <w:rPr>
          <w:rFonts w:hint="eastAsia"/>
        </w:rPr>
        <w:t>温锡增</w:t>
      </w:r>
      <w:proofErr w:type="gramEnd"/>
      <w:r>
        <w:rPr>
          <w:rFonts w:hint="eastAsia"/>
        </w:rPr>
        <w:t>译，商务印书馆，</w:t>
      </w:r>
      <w:r>
        <w:rPr>
          <w:rFonts w:hint="eastAsia"/>
        </w:rPr>
        <w:t>2014</w:t>
      </w:r>
      <w:r>
        <w:rPr>
          <w:rFonts w:hint="eastAsia"/>
        </w:rPr>
        <w:t>年，</w:t>
      </w:r>
      <w:r>
        <w:rPr>
          <w:rFonts w:hint="eastAsia"/>
        </w:rPr>
        <w:t>11</w:t>
      </w:r>
      <w:r>
        <w:rPr>
          <w:rFonts w:hint="eastAsia"/>
        </w:rPr>
        <w:t>页。</w:t>
      </w:r>
    </w:p>
  </w:footnote>
  <w:footnote w:id="56">
    <w:p w:rsidR="00AA067A" w:rsidRDefault="00AA067A">
      <w:pPr>
        <w:pStyle w:val="a3"/>
      </w:pPr>
      <w:r>
        <w:rPr>
          <w:rStyle w:val="a4"/>
        </w:rPr>
        <w:footnoteRef/>
      </w:r>
      <w:r>
        <w:t xml:space="preserve"> </w:t>
      </w:r>
      <w:r>
        <w:rPr>
          <w:rFonts w:hint="eastAsia"/>
        </w:rPr>
        <w:t>例如，在斯宾诺莎《形而上学沉思》（</w:t>
      </w:r>
      <w:r>
        <w:rPr>
          <w:rFonts w:hint="eastAsia"/>
        </w:rPr>
        <w:t>Cogitata mataphysica</w:t>
      </w:r>
      <w:r>
        <w:rPr>
          <w:rFonts w:hint="eastAsia"/>
        </w:rPr>
        <w:t>）中，“属性”（</w:t>
      </w:r>
      <w:r>
        <w:rPr>
          <w:rFonts w:hint="eastAsia"/>
        </w:rPr>
        <w:t>attribute</w:t>
      </w:r>
      <w:r>
        <w:rPr>
          <w:rFonts w:hint="eastAsia"/>
        </w:rPr>
        <w:t>）用来设想一个事物的实存。</w:t>
      </w:r>
    </w:p>
  </w:footnote>
  <w:footnote w:id="57">
    <w:p w:rsidR="00AA067A" w:rsidRDefault="00AA067A">
      <w:pPr>
        <w:pStyle w:val="a3"/>
      </w:pPr>
      <w:r>
        <w:rPr>
          <w:rStyle w:val="a4"/>
        </w:rPr>
        <w:footnoteRef/>
      </w:r>
      <w:r>
        <w:t xml:space="preserve"> </w:t>
      </w:r>
      <w:r>
        <w:t>参考斯宾诺莎</w:t>
      </w:r>
      <w:r w:rsidRPr="00703BF3">
        <w:rPr>
          <w:i/>
        </w:rPr>
        <w:t>Short Treatise</w:t>
      </w:r>
      <w:r>
        <w:t>（短论）第一章第</w:t>
      </w:r>
      <w:r>
        <w:rPr>
          <w:rFonts w:hint="eastAsia"/>
        </w:rPr>
        <w:t>9</w:t>
      </w:r>
      <w:r>
        <w:rPr>
          <w:rFonts w:hint="eastAsia"/>
        </w:rPr>
        <w:t>节。转引自</w:t>
      </w:r>
      <w:r>
        <w:rPr>
          <w:rFonts w:hint="eastAsia"/>
        </w:rPr>
        <w:t>David Savan,</w:t>
      </w:r>
      <w:r w:rsidRPr="00703BF3">
        <w:rPr>
          <w:rFonts w:hint="eastAsia"/>
          <w:i/>
        </w:rPr>
        <w:t xml:space="preserve"> Spinoza on Duration, Time, and Eternity</w:t>
      </w:r>
      <w:r>
        <w:rPr>
          <w:rFonts w:hint="eastAsia"/>
        </w:rPr>
        <w:t>. In Graeme Hunter(ed.), Spinoza</w:t>
      </w:r>
      <w:r>
        <w:t> </w:t>
      </w:r>
      <w:r>
        <w:rPr>
          <w:rFonts w:hint="eastAsia"/>
        </w:rPr>
        <w:t>: The Enduring Questions, Toronto</w:t>
      </w:r>
      <w:r>
        <w:t> </w:t>
      </w:r>
      <w:r>
        <w:rPr>
          <w:rFonts w:hint="eastAsia"/>
        </w:rPr>
        <w:t>: University of Toronto Press, 1994, p.3-30.</w:t>
      </w:r>
    </w:p>
  </w:footnote>
  <w:footnote w:id="58">
    <w:p w:rsidR="00AA067A" w:rsidRDefault="00AA067A">
      <w:pPr>
        <w:pStyle w:val="a3"/>
      </w:pPr>
      <w:r>
        <w:rPr>
          <w:rStyle w:val="a4"/>
        </w:rPr>
        <w:footnoteRef/>
      </w:r>
      <w:r>
        <w:t xml:space="preserve"> </w:t>
      </w:r>
      <w:r>
        <w:rPr>
          <w:rFonts w:hint="eastAsia"/>
        </w:rPr>
        <w:t>David Savan,</w:t>
      </w:r>
      <w:r w:rsidRPr="00703BF3">
        <w:rPr>
          <w:rFonts w:hint="eastAsia"/>
          <w:i/>
        </w:rPr>
        <w:t xml:space="preserve"> Spinoza on Duration, Time, and Eternity.</w:t>
      </w:r>
      <w:r>
        <w:rPr>
          <w:rFonts w:hint="eastAsia"/>
        </w:rPr>
        <w:t xml:space="preserve"> In Graeme Hunter(ed.), Spinoza</w:t>
      </w:r>
      <w:r>
        <w:t> </w:t>
      </w:r>
      <w:r>
        <w:rPr>
          <w:rFonts w:hint="eastAsia"/>
        </w:rPr>
        <w:t>: The Enduring Questions, Toronto</w:t>
      </w:r>
      <w:r>
        <w:t> </w:t>
      </w:r>
      <w:r>
        <w:rPr>
          <w:rFonts w:hint="eastAsia"/>
        </w:rPr>
        <w:t xml:space="preserve">: University of Toronto Press, 1994, p.3-30. </w:t>
      </w:r>
      <w:r>
        <w:rPr>
          <w:rFonts w:hint="eastAsia"/>
        </w:rPr>
        <w:t>见</w:t>
      </w:r>
      <w:r w:rsidRPr="00703BF3">
        <w:rPr>
          <w:rFonts w:hint="eastAsia"/>
          <w:i/>
        </w:rPr>
        <w:t>SPINOZA Critical Assessments of Leading Philosphers</w:t>
      </w:r>
      <w:r>
        <w:rPr>
          <w:rFonts w:hint="eastAsia"/>
        </w:rPr>
        <w:t>, v.II, Edited by Genevieve Lloyd, Routledge, 2001, p.373.</w:t>
      </w:r>
      <w:r>
        <w:rPr>
          <w:rFonts w:hint="eastAsia"/>
        </w:rPr>
        <w:t>值得一提的是，</w:t>
      </w:r>
      <w:r>
        <w:rPr>
          <w:rFonts w:hint="eastAsia"/>
        </w:rPr>
        <w:t>David Savan</w:t>
      </w:r>
      <w:r>
        <w:rPr>
          <w:rFonts w:hint="eastAsia"/>
        </w:rPr>
        <w:t>或许是无意中向我们提示出斯宾诺莎的想象理论如何启发了德勒兹对康德先验感性论的解释：斯宾诺莎理解的时间秩序中，形状（</w:t>
      </w:r>
      <w:r>
        <w:rPr>
          <w:rFonts w:hint="eastAsia"/>
        </w:rPr>
        <w:t>figure</w:t>
      </w:r>
      <w:r>
        <w:rPr>
          <w:rFonts w:hint="eastAsia"/>
        </w:rPr>
        <w:t>）与</w:t>
      </w:r>
      <w:proofErr w:type="gramStart"/>
      <w:r>
        <w:rPr>
          <w:rFonts w:hint="eastAsia"/>
        </w:rPr>
        <w:t>图象</w:t>
      </w:r>
      <w:proofErr w:type="gramEnd"/>
      <w:r>
        <w:rPr>
          <w:rFonts w:hint="eastAsia"/>
        </w:rPr>
        <w:t>（</w:t>
      </w:r>
      <w:r>
        <w:rPr>
          <w:rFonts w:hint="eastAsia"/>
        </w:rPr>
        <w:t>image</w:t>
      </w:r>
      <w:r>
        <w:rPr>
          <w:rFonts w:hint="eastAsia"/>
        </w:rPr>
        <w:t>）相区分，形状是外在物体的外形，而</w:t>
      </w:r>
      <w:proofErr w:type="gramStart"/>
      <w:r>
        <w:rPr>
          <w:rFonts w:hint="eastAsia"/>
        </w:rPr>
        <w:t>图象</w:t>
      </w:r>
      <w:proofErr w:type="gramEnd"/>
      <w:r>
        <w:rPr>
          <w:rFonts w:hint="eastAsia"/>
        </w:rPr>
        <w:t>是人的身体由于与外界物体相互作用而产生的状态。想象就是心灵的情感</w:t>
      </w:r>
      <w:r>
        <w:rPr>
          <w:rFonts w:hint="eastAsia"/>
        </w:rPr>
        <w:t>/</w:t>
      </w:r>
      <w:r>
        <w:rPr>
          <w:rFonts w:hint="eastAsia"/>
        </w:rPr>
        <w:t>分殊（</w:t>
      </w:r>
      <w:r>
        <w:rPr>
          <w:rFonts w:hint="eastAsia"/>
        </w:rPr>
        <w:t>affection</w:t>
      </w:r>
      <w:r>
        <w:rPr>
          <w:rFonts w:hint="eastAsia"/>
        </w:rPr>
        <w:t>），就是</w:t>
      </w:r>
      <w:proofErr w:type="gramStart"/>
      <w:r>
        <w:rPr>
          <w:rFonts w:hint="eastAsia"/>
        </w:rPr>
        <w:t>图象</w:t>
      </w:r>
      <w:proofErr w:type="gramEnd"/>
      <w:r>
        <w:rPr>
          <w:rFonts w:hint="eastAsia"/>
        </w:rPr>
        <w:t>的观念。在《伦理学》第二部分命题</w:t>
      </w:r>
      <w:r>
        <w:rPr>
          <w:rFonts w:hint="eastAsia"/>
        </w:rPr>
        <w:t>17</w:t>
      </w:r>
      <w:r>
        <w:rPr>
          <w:rFonts w:hint="eastAsia"/>
        </w:rPr>
        <w:t>中，斯宾诺莎引入了“现在”（</w:t>
      </w:r>
      <w:r>
        <w:rPr>
          <w:rFonts w:hint="eastAsia"/>
        </w:rPr>
        <w:t>praesens</w:t>
      </w:r>
      <w:r>
        <w:rPr>
          <w:rFonts w:hint="eastAsia"/>
        </w:rPr>
        <w:t>）来指身体与外界物体的相互作用的现实实存状态，当一个</w:t>
      </w:r>
      <w:proofErr w:type="gramStart"/>
      <w:r>
        <w:rPr>
          <w:rFonts w:hint="eastAsia"/>
        </w:rPr>
        <w:t>图象</w:t>
      </w:r>
      <w:proofErr w:type="gramEnd"/>
      <w:r>
        <w:rPr>
          <w:rFonts w:hint="eastAsia"/>
        </w:rPr>
        <w:t>从身体中产生时，图像的观念就是对那个外界物体的同时的、现在当下的观念反映。“展示”（</w:t>
      </w:r>
      <w:r>
        <w:rPr>
          <w:rFonts w:hint="eastAsia"/>
        </w:rPr>
        <w:t>presentation</w:t>
      </w:r>
      <w:r>
        <w:rPr>
          <w:rFonts w:hint="eastAsia"/>
        </w:rPr>
        <w:t>）就是这种当下的、对图像的直接反映。而“表象</w:t>
      </w:r>
      <w:r>
        <w:rPr>
          <w:rFonts w:hint="eastAsia"/>
        </w:rPr>
        <w:t>/</w:t>
      </w:r>
      <w:r>
        <w:rPr>
          <w:rFonts w:hint="eastAsia"/>
        </w:rPr>
        <w:t>再展示”（</w:t>
      </w:r>
      <w:r>
        <w:rPr>
          <w:rFonts w:hint="eastAsia"/>
        </w:rPr>
        <w:t>re-presentation</w:t>
      </w:r>
      <w:r>
        <w:rPr>
          <w:rFonts w:hint="eastAsia"/>
        </w:rPr>
        <w:t>）是指对“展示”观念与心灵之间关系的“展示”，所以它是“展示的展示</w:t>
      </w:r>
      <w:r>
        <w:rPr>
          <w:rFonts w:hint="eastAsia"/>
        </w:rPr>
        <w:t>/</w:t>
      </w:r>
      <w:r>
        <w:rPr>
          <w:rFonts w:hint="eastAsia"/>
        </w:rPr>
        <w:t>现在的现在”。而在德勒兹在《康德的批判哲学》中，区分了表象与其所展示的东西（</w:t>
      </w:r>
      <w:r>
        <w:t>ce qui se présente</w:t>
      </w:r>
      <w:r>
        <w:rPr>
          <w:rFonts w:hint="eastAsia"/>
        </w:rPr>
        <w:t>），后者就是斯宾诺莎的“现在”（</w:t>
      </w:r>
      <w:r>
        <w:rPr>
          <w:rFonts w:hint="eastAsia"/>
        </w:rPr>
        <w:t>praesens</w:t>
      </w:r>
      <w:r>
        <w:rPr>
          <w:rFonts w:hint="eastAsia"/>
        </w:rPr>
        <w:t>），是指直接呈现在我们面前的直观，它包括感性直观和先验直观（时空的纯形式）；而表象意味着主动地重新获取</w:t>
      </w:r>
      <w:r>
        <w:rPr>
          <w:rFonts w:hint="eastAsia"/>
        </w:rPr>
        <w:t>praesens</w:t>
      </w:r>
      <w:r>
        <w:rPr>
          <w:rFonts w:hint="eastAsia"/>
        </w:rPr>
        <w:t>，具有主动性和统一性。然而康德本人的著作中从未提出过这样一种斯宾诺莎式区分。显像只能是进入时空之中的感性经验。见德勒兹《康德与柏格森解读》，张宇凌，</w:t>
      </w:r>
      <w:proofErr w:type="gramStart"/>
      <w:r>
        <w:rPr>
          <w:rFonts w:hint="eastAsia"/>
        </w:rPr>
        <w:t>关群德</w:t>
      </w:r>
      <w:proofErr w:type="gramEnd"/>
      <w:r>
        <w:rPr>
          <w:rFonts w:hint="eastAsia"/>
        </w:rPr>
        <w:t>译，社会科学文献出版社，</w:t>
      </w:r>
      <w:r>
        <w:rPr>
          <w:rFonts w:hint="eastAsia"/>
        </w:rPr>
        <w:t>2002</w:t>
      </w:r>
      <w:r>
        <w:rPr>
          <w:rFonts w:hint="eastAsia"/>
        </w:rPr>
        <w:t>年，</w:t>
      </w:r>
      <w:r>
        <w:rPr>
          <w:rFonts w:hint="eastAsia"/>
        </w:rPr>
        <w:t>11-12</w:t>
      </w:r>
      <w:r>
        <w:rPr>
          <w:rFonts w:hint="eastAsia"/>
        </w:rPr>
        <w:t>页。</w:t>
      </w:r>
    </w:p>
  </w:footnote>
  <w:footnote w:id="59">
    <w:p w:rsidR="00AA067A" w:rsidRDefault="00AA067A">
      <w:pPr>
        <w:pStyle w:val="a3"/>
      </w:pPr>
      <w:r>
        <w:rPr>
          <w:rStyle w:val="a4"/>
        </w:rPr>
        <w:footnoteRef/>
      </w:r>
      <w:r>
        <w:t xml:space="preserve"> </w:t>
      </w:r>
      <w:r>
        <w:rPr>
          <w:rFonts w:hint="eastAsia"/>
        </w:rPr>
        <w:t>例如《伦理学》第五部分命题</w:t>
      </w:r>
      <w:r>
        <w:rPr>
          <w:rFonts w:hint="eastAsia"/>
        </w:rPr>
        <w:t>30</w:t>
      </w:r>
      <w:r>
        <w:rPr>
          <w:rFonts w:hint="eastAsia"/>
        </w:rPr>
        <w:t>与第一部分命题</w:t>
      </w:r>
      <w:r>
        <w:rPr>
          <w:rFonts w:hint="eastAsia"/>
        </w:rPr>
        <w:t>8.</w:t>
      </w:r>
    </w:p>
  </w:footnote>
  <w:footnote w:id="60">
    <w:p w:rsidR="00AA067A" w:rsidRDefault="00AA067A">
      <w:pPr>
        <w:pStyle w:val="a3"/>
      </w:pPr>
      <w:r>
        <w:rPr>
          <w:rStyle w:val="a4"/>
        </w:rPr>
        <w:footnoteRef/>
      </w:r>
      <w:r>
        <w:t xml:space="preserve"> </w:t>
      </w:r>
      <w:r>
        <w:rPr>
          <w:rFonts w:hint="eastAsia"/>
        </w:rPr>
        <w:t>持此观点的代表人物有鲁塞（</w:t>
      </w:r>
      <w:r>
        <w:rPr>
          <w:rFonts w:hint="eastAsia"/>
        </w:rPr>
        <w:t>Rousset</w:t>
      </w:r>
      <w:r>
        <w:rPr>
          <w:rFonts w:hint="eastAsia"/>
        </w:rPr>
        <w:t>）：“本质不可能是永恒的，绝不像一种匆忙解读所认为的那样，斯宾诺莎在永恒证明中诉诸物体和心灵的本质，那不是为了确证它们的永恒性。”（《</w:t>
      </w:r>
      <w:r>
        <w:rPr>
          <w:rFonts w:hint="eastAsia"/>
        </w:rPr>
        <w:t>&lt;</w:t>
      </w:r>
      <w:r>
        <w:rPr>
          <w:rFonts w:hint="eastAsia"/>
        </w:rPr>
        <w:t>伦理学</w:t>
      </w:r>
      <w:r>
        <w:rPr>
          <w:rFonts w:hint="eastAsia"/>
        </w:rPr>
        <w:t>&gt;</w:t>
      </w:r>
      <w:r>
        <w:rPr>
          <w:rFonts w:hint="eastAsia"/>
        </w:rPr>
        <w:t>的最终观点与斯宾诺莎学说的一致性问题》</w:t>
      </w:r>
      <w:r w:rsidRPr="00703BF3">
        <w:rPr>
          <w:rFonts w:hint="eastAsia"/>
          <w:i/>
        </w:rPr>
        <w:t>La perspective finale de l</w:t>
      </w:r>
      <w:proofErr w:type="gramStart"/>
      <w:r w:rsidRPr="00703BF3">
        <w:rPr>
          <w:i/>
        </w:rPr>
        <w:t>’</w:t>
      </w:r>
      <w:proofErr w:type="gramEnd"/>
      <w:r w:rsidRPr="00703BF3">
        <w:rPr>
          <w:rFonts w:hint="eastAsia"/>
          <w:i/>
        </w:rPr>
        <w:t>&lt;Ethique&gt; et le pro</w:t>
      </w:r>
      <w:r w:rsidRPr="00703BF3">
        <w:rPr>
          <w:i/>
        </w:rPr>
        <w:t>blème de la cohérence du spinozisme</w:t>
      </w:r>
      <w:r>
        <w:t>, Vrin, 1968, I, p.31</w:t>
      </w:r>
      <w:r>
        <w:rPr>
          <w:rFonts w:hint="eastAsia"/>
        </w:rPr>
        <w:t>）</w:t>
      </w:r>
    </w:p>
  </w:footnote>
  <w:footnote w:id="61">
    <w:p w:rsidR="00AA067A" w:rsidRDefault="00AA067A">
      <w:pPr>
        <w:pStyle w:val="a3"/>
      </w:pPr>
      <w:r>
        <w:rPr>
          <w:rStyle w:val="a4"/>
        </w:rPr>
        <w:footnoteRef/>
      </w:r>
      <w:r>
        <w:t xml:space="preserve"> </w:t>
      </w:r>
      <w:r>
        <w:rPr>
          <w:rFonts w:hint="eastAsia"/>
        </w:rPr>
        <w:t>《伦理学》第一部分命题</w:t>
      </w:r>
      <w:r>
        <w:rPr>
          <w:rFonts w:hint="eastAsia"/>
        </w:rPr>
        <w:t>17</w:t>
      </w:r>
      <w:r>
        <w:rPr>
          <w:rFonts w:hint="eastAsia"/>
        </w:rPr>
        <w:t>认为一个人可以是另一个人之所以实存的原因，但不可以是他本质的原因。定义八（永恒）也用了同样的说明方式。命题</w:t>
      </w:r>
      <w:r>
        <w:rPr>
          <w:rFonts w:hint="eastAsia"/>
        </w:rPr>
        <w:t>8</w:t>
      </w:r>
      <w:proofErr w:type="gramStart"/>
      <w:r>
        <w:rPr>
          <w:rFonts w:hint="eastAsia"/>
        </w:rPr>
        <w:t>附释认为</w:t>
      </w:r>
      <w:proofErr w:type="gramEnd"/>
      <w:r>
        <w:rPr>
          <w:rFonts w:hint="eastAsia"/>
        </w:rPr>
        <w:t>实体的实存与实体的本质相同，都是永恒真理；永恒真理适用于本质和实存两个层面。书信</w:t>
      </w:r>
      <w:r>
        <w:rPr>
          <w:rFonts w:hint="eastAsia"/>
        </w:rPr>
        <w:t>10</w:t>
      </w:r>
      <w:r>
        <w:rPr>
          <w:rFonts w:hint="eastAsia"/>
        </w:rPr>
        <w:t>认为事物和它们的分殊（</w:t>
      </w:r>
      <w:r>
        <w:rPr>
          <w:rFonts w:hint="eastAsia"/>
        </w:rPr>
        <w:t>affections</w:t>
      </w:r>
      <w:r>
        <w:rPr>
          <w:rFonts w:hint="eastAsia"/>
        </w:rPr>
        <w:t>）是永恒真理，并且不同于通常意义上的，分析判断的永恒真理，例如“无物从无中产生”（</w:t>
      </w:r>
      <w:r>
        <w:rPr>
          <w:rFonts w:hint="eastAsia"/>
        </w:rPr>
        <w:t>a nihilo nihil fit</w:t>
      </w:r>
      <w:r>
        <w:rPr>
          <w:rFonts w:hint="eastAsia"/>
        </w:rPr>
        <w:t>）。</w:t>
      </w:r>
    </w:p>
  </w:footnote>
  <w:footnote w:id="62">
    <w:p w:rsidR="00AA067A" w:rsidRDefault="00AA067A">
      <w:pPr>
        <w:pStyle w:val="a3"/>
      </w:pPr>
      <w:r>
        <w:rPr>
          <w:rStyle w:val="a4"/>
        </w:rPr>
        <w:footnoteRef/>
      </w:r>
      <w:r>
        <w:t xml:space="preserve"> </w:t>
      </w:r>
      <w:r w:rsidRPr="00273DB7">
        <w:rPr>
          <w:rFonts w:ascii="Trebuchet MS" w:hAnsi="Trebuchet MS"/>
        </w:rPr>
        <w:t>Л.Шестов</w:t>
      </w:r>
      <w:r w:rsidRPr="00703BF3">
        <w:rPr>
          <w:rFonts w:ascii="Trebuchet MS" w:hAnsi="Trebuchet MS"/>
          <w:i/>
        </w:rPr>
        <w:t xml:space="preserve"> Сочинения </w:t>
      </w:r>
      <w:r w:rsidRPr="00273DB7">
        <w:rPr>
          <w:rFonts w:ascii="Trebuchet MS" w:hAnsi="Trebuchet MS"/>
        </w:rPr>
        <w:t>в 2-х томах</w:t>
      </w:r>
      <w:r>
        <w:rPr>
          <w:rFonts w:ascii="Trebuchet MS" w:hAnsi="Trebuchet MS" w:hint="eastAsia"/>
        </w:rPr>
        <w:t>, C.17, C.276-277.</w:t>
      </w:r>
      <w:r>
        <w:rPr>
          <w:rFonts w:ascii="Trebuchet MS" w:hAnsi="Trebuchet MS" w:hint="eastAsia"/>
        </w:rPr>
        <w:t>转引自徐凤林《俄罗斯宗教哲学》，北京大学出版社，</w:t>
      </w:r>
      <w:r>
        <w:rPr>
          <w:rFonts w:ascii="Trebuchet MS" w:hAnsi="Trebuchet MS" w:hint="eastAsia"/>
        </w:rPr>
        <w:t>2006</w:t>
      </w:r>
      <w:r>
        <w:rPr>
          <w:rFonts w:ascii="Trebuchet MS" w:hAnsi="Trebuchet MS" w:hint="eastAsia"/>
        </w:rPr>
        <w:t>年，</w:t>
      </w:r>
      <w:r>
        <w:rPr>
          <w:rFonts w:ascii="Trebuchet MS" w:hAnsi="Trebuchet MS" w:hint="eastAsia"/>
        </w:rPr>
        <w:t>304</w:t>
      </w:r>
      <w:r>
        <w:rPr>
          <w:rFonts w:ascii="Trebuchet MS" w:hAnsi="Trebuchet MS" w:hint="eastAsia"/>
        </w:rPr>
        <w:t>页。</w:t>
      </w:r>
    </w:p>
  </w:footnote>
  <w:footnote w:id="63">
    <w:p w:rsidR="00AA067A" w:rsidRDefault="00AA067A">
      <w:pPr>
        <w:pStyle w:val="a3"/>
      </w:pPr>
      <w:r>
        <w:rPr>
          <w:rStyle w:val="a4"/>
        </w:rPr>
        <w:footnoteRef/>
      </w:r>
      <w:r>
        <w:t xml:space="preserve"> </w:t>
      </w:r>
      <w:r>
        <w:rPr>
          <w:rFonts w:hint="eastAsia"/>
        </w:rPr>
        <w:t>Siegfried Grzymisch</w:t>
      </w:r>
      <w:r>
        <w:rPr>
          <w:rFonts w:hint="eastAsia"/>
        </w:rPr>
        <w:t>认为，第五部分谈到心灵有永恒的绵延，这导致“</w:t>
      </w:r>
      <w:r>
        <w:rPr>
          <w:rFonts w:hint="eastAsia"/>
        </w:rPr>
        <w:t>machen nur dem gemeinen Glauben und dem religi</w:t>
      </w:r>
      <w:r>
        <w:t>ö</w:t>
      </w:r>
      <w:r>
        <w:rPr>
          <w:rFonts w:hint="eastAsia"/>
        </w:rPr>
        <w:t>sen Bed</w:t>
      </w:r>
      <w:r>
        <w:t>ü</w:t>
      </w:r>
      <w:r>
        <w:rPr>
          <w:rFonts w:hint="eastAsia"/>
        </w:rPr>
        <w:t>rfnisse Spinozas selbst ein Zugest</w:t>
      </w:r>
      <w:r>
        <w:t>ä</w:t>
      </w:r>
      <w:r>
        <w:rPr>
          <w:rFonts w:hint="eastAsia"/>
        </w:rPr>
        <w:t>ndnis, und durchbrechen ihnen zuliebe die strenge Folgerichtigkeit des Systems, lassen aber zugleich ahnen, wie fest und tief die gew</w:t>
      </w:r>
      <w:r>
        <w:t>ö</w:t>
      </w:r>
      <w:r>
        <w:rPr>
          <w:rFonts w:hint="eastAsia"/>
        </w:rPr>
        <w:t>hnenlich Unsterblichkeitslehre in unserem Denker gelebt haben muss, wenn sie noch hier, inder Ethik, eine lang fortgesetzte Reihe von Gedanken pl</w:t>
      </w:r>
      <w:r>
        <w:t>ö</w:t>
      </w:r>
      <w:r>
        <w:rPr>
          <w:rFonts w:hint="eastAsia"/>
        </w:rPr>
        <w:t>tzlich aufhalten und am pflichtgem</w:t>
      </w:r>
      <w:r>
        <w:t>ä</w:t>
      </w:r>
      <w:r>
        <w:rPr>
          <w:rFonts w:hint="eastAsia"/>
        </w:rPr>
        <w:t>ssen Vorw</w:t>
      </w:r>
      <w:r>
        <w:t>ä</w:t>
      </w:r>
      <w:r>
        <w:rPr>
          <w:rFonts w:hint="eastAsia"/>
        </w:rPr>
        <w:t>rtsschreiten hindern konnte</w:t>
      </w:r>
      <w:r>
        <w:rPr>
          <w:rFonts w:hint="eastAsia"/>
        </w:rPr>
        <w:t>”（</w:t>
      </w:r>
      <w:r w:rsidRPr="00226CA8">
        <w:rPr>
          <w:rFonts w:hint="eastAsia"/>
        </w:rPr>
        <w:t>斯宾诺莎本人只是向流俗的信仰和宗教的需要做出让步，并且为了其体系的严密一致把它们（一到四卷和第五卷）割裂，但同时也令人疑惑，在我们的思想家那里，不朽的教义究竟有多坚定和强烈地存在？如果其仍然在</w:t>
      </w:r>
      <w:r>
        <w:rPr>
          <w:rFonts w:hint="eastAsia"/>
        </w:rPr>
        <w:t>此，就会突如其来地阻碍《伦理学》当中连续的思考以及本应有的进展）</w:t>
      </w:r>
      <w:r>
        <w:rPr>
          <w:rFonts w:hint="eastAsia"/>
        </w:rPr>
        <w:t xml:space="preserve">, </w:t>
      </w:r>
      <w:r w:rsidRPr="00A456D4">
        <w:rPr>
          <w:rFonts w:hint="eastAsia"/>
          <w:i/>
        </w:rPr>
        <w:t>Spinoza</w:t>
      </w:r>
      <w:proofErr w:type="gramStart"/>
      <w:r w:rsidRPr="00A456D4">
        <w:rPr>
          <w:i/>
        </w:rPr>
        <w:t>’</w:t>
      </w:r>
      <w:proofErr w:type="gramEnd"/>
      <w:r w:rsidRPr="00A456D4">
        <w:rPr>
          <w:rFonts w:hint="eastAsia"/>
          <w:i/>
        </w:rPr>
        <w:t>s Lehren von der Ewigkeit und der Unsterblichkeit</w:t>
      </w:r>
      <w:r>
        <w:rPr>
          <w:rFonts w:hint="eastAsia"/>
        </w:rPr>
        <w:t>, Breslau, 1898, p.28-29.</w:t>
      </w:r>
    </w:p>
    <w:p w:rsidR="00AA067A" w:rsidRDefault="00AA067A">
      <w:pPr>
        <w:pStyle w:val="a3"/>
      </w:pPr>
      <w:r>
        <w:rPr>
          <w:rFonts w:hint="eastAsia"/>
        </w:rPr>
        <w:t>又如，</w:t>
      </w:r>
      <w:r>
        <w:rPr>
          <w:rFonts w:hint="eastAsia"/>
        </w:rPr>
        <w:t>Jonathan Bennett</w:t>
      </w:r>
      <w:r>
        <w:rPr>
          <w:rFonts w:hint="eastAsia"/>
        </w:rPr>
        <w:t>认为《伦理学》第五部分从命题</w:t>
      </w:r>
      <w:r>
        <w:rPr>
          <w:rFonts w:hint="eastAsia"/>
        </w:rPr>
        <w:t>23</w:t>
      </w:r>
      <w:r>
        <w:rPr>
          <w:rFonts w:hint="eastAsia"/>
        </w:rPr>
        <w:t>到最后都是“十足的、目的不明确的败笔。”</w:t>
      </w:r>
      <w:proofErr w:type="gramStart"/>
      <w:r>
        <w:rPr>
          <w:rFonts w:hint="eastAsia"/>
        </w:rPr>
        <w:t>参考氏著</w:t>
      </w:r>
      <w:proofErr w:type="gramEnd"/>
      <w:r>
        <w:rPr>
          <w:rFonts w:hint="eastAsia"/>
        </w:rPr>
        <w:t>A Study of Spinoza</w:t>
      </w:r>
      <w:proofErr w:type="gramStart"/>
      <w:r>
        <w:t>’</w:t>
      </w:r>
      <w:proofErr w:type="gramEnd"/>
      <w:r>
        <w:rPr>
          <w:rFonts w:hint="eastAsia"/>
        </w:rPr>
        <w:t>s Ethics. Indianapolis, Hackett, 1984, p.357.</w:t>
      </w:r>
      <w:r>
        <w:rPr>
          <w:rFonts w:hint="eastAsia"/>
        </w:rPr>
        <w:t>转引自</w:t>
      </w:r>
      <w:r>
        <w:rPr>
          <w:rFonts w:hint="eastAsia"/>
        </w:rPr>
        <w:t>David Savan,</w:t>
      </w:r>
      <w:r w:rsidRPr="00A456D4">
        <w:rPr>
          <w:rFonts w:hint="eastAsia"/>
          <w:i/>
        </w:rPr>
        <w:t xml:space="preserve"> Spinoza on Duration, Time, and Eternity</w:t>
      </w:r>
      <w:r>
        <w:rPr>
          <w:rFonts w:hint="eastAsia"/>
        </w:rPr>
        <w:t>. In Graeme Hunter(ed.), Spinoza</w:t>
      </w:r>
      <w:r>
        <w:t> </w:t>
      </w:r>
      <w:r>
        <w:rPr>
          <w:rFonts w:hint="eastAsia"/>
        </w:rPr>
        <w:t>: The Enduring Questions, Toronto</w:t>
      </w:r>
      <w:r>
        <w:t> </w:t>
      </w:r>
      <w:r>
        <w:rPr>
          <w:rFonts w:hint="eastAsia"/>
        </w:rPr>
        <w:t>: University of Toronto Press, 1994, p.3-30.</w:t>
      </w:r>
    </w:p>
  </w:footnote>
  <w:footnote w:id="64">
    <w:p w:rsidR="00AA067A" w:rsidRDefault="00AA067A">
      <w:pPr>
        <w:pStyle w:val="a3"/>
      </w:pPr>
      <w:r>
        <w:rPr>
          <w:rStyle w:val="a4"/>
        </w:rPr>
        <w:footnoteRef/>
      </w:r>
      <w:r>
        <w:t xml:space="preserve"> </w:t>
      </w:r>
      <w:r>
        <w:t>《伦理学》第五部分，命题</w:t>
      </w:r>
      <w:r>
        <w:rPr>
          <w:rFonts w:hint="eastAsia"/>
        </w:rPr>
        <w:t>41</w:t>
      </w:r>
      <w:r>
        <w:rPr>
          <w:rFonts w:hint="eastAsia"/>
        </w:rPr>
        <w:t>附释。</w:t>
      </w:r>
    </w:p>
  </w:footnote>
  <w:footnote w:id="65">
    <w:p w:rsidR="00AA067A" w:rsidRDefault="00AA067A">
      <w:pPr>
        <w:pStyle w:val="a3"/>
      </w:pPr>
      <w:r>
        <w:rPr>
          <w:rStyle w:val="a4"/>
        </w:rPr>
        <w:footnoteRef/>
      </w:r>
      <w:r>
        <w:t xml:space="preserve"> </w:t>
      </w:r>
      <w:r>
        <w:rPr>
          <w:rFonts w:hint="eastAsia"/>
        </w:rPr>
        <w:t>Wolfson</w:t>
      </w:r>
      <w:r>
        <w:rPr>
          <w:rFonts w:hint="eastAsia"/>
        </w:rPr>
        <w:t>认为心灵在身体</w:t>
      </w:r>
      <w:r>
        <w:t> “</w:t>
      </w:r>
      <w:r>
        <w:rPr>
          <w:rFonts w:hint="eastAsia"/>
        </w:rPr>
        <w:t>之中</w:t>
      </w:r>
      <w:r>
        <w:t>”</w:t>
      </w:r>
      <w:r>
        <w:t>。</w:t>
      </w:r>
      <w:r w:rsidRPr="00CB32B9">
        <w:t xml:space="preserve">Harry Austryn Wolfson, </w:t>
      </w:r>
      <w:r w:rsidRPr="00A456D4">
        <w:rPr>
          <w:i/>
        </w:rPr>
        <w:t>The philosophy of Spinoza</w:t>
      </w:r>
      <w:r w:rsidRPr="00CB32B9">
        <w:t>, Schocken Books,1969.</w:t>
      </w:r>
      <w:r>
        <w:rPr>
          <w:rFonts w:hint="eastAsia"/>
        </w:rPr>
        <w:t xml:space="preserve"> p.302.</w:t>
      </w:r>
    </w:p>
  </w:footnote>
  <w:footnote w:id="66">
    <w:p w:rsidR="00AA067A" w:rsidRDefault="00AA067A">
      <w:pPr>
        <w:pStyle w:val="a3"/>
      </w:pPr>
      <w:r>
        <w:rPr>
          <w:rStyle w:val="a4"/>
        </w:rPr>
        <w:footnoteRef/>
      </w:r>
      <w:r>
        <w:t xml:space="preserve"> </w:t>
      </w:r>
      <w:r>
        <w:rPr>
          <w:rFonts w:hint="eastAsia"/>
        </w:rPr>
        <w:t>《伦理学》第五部分命题</w:t>
      </w:r>
      <w:r>
        <w:rPr>
          <w:rFonts w:hint="eastAsia"/>
        </w:rPr>
        <w:t>22</w:t>
      </w:r>
      <w:r>
        <w:rPr>
          <w:rFonts w:hint="eastAsia"/>
        </w:rPr>
        <w:t>讨论人的身体，然而它的论证前提只有第一部分与第二部分命题</w:t>
      </w:r>
      <w:r>
        <w:rPr>
          <w:rFonts w:hint="eastAsia"/>
        </w:rPr>
        <w:t>3</w:t>
      </w:r>
      <w:r>
        <w:rPr>
          <w:rFonts w:hint="eastAsia"/>
        </w:rPr>
        <w:t>，这些前提所讨论的都不是人的身体：上帝是事物实存和本质的原因（第一部分命题</w:t>
      </w:r>
      <w:r>
        <w:rPr>
          <w:rFonts w:hint="eastAsia"/>
        </w:rPr>
        <w:t>25</w:t>
      </w:r>
      <w:r>
        <w:rPr>
          <w:rFonts w:hint="eastAsia"/>
        </w:rPr>
        <w:t>），这种本质应当被设想为对原因的知识（第一部分公理四），也就是设想为上帝的本质；</w:t>
      </w:r>
      <w:r w:rsidRPr="001F45FB">
        <w:rPr>
          <w:rFonts w:hint="eastAsia"/>
        </w:rPr>
        <w:t>在上帝之内，必然有一个观念会有关于祂的本质与自其本质必然得出的万物（第二部分命题</w:t>
      </w:r>
      <w:r w:rsidRPr="001F45FB">
        <w:rPr>
          <w:rFonts w:hint="eastAsia"/>
        </w:rPr>
        <w:t>3</w:t>
      </w:r>
      <w:r w:rsidRPr="001F45FB">
        <w:rPr>
          <w:rFonts w:hint="eastAsia"/>
        </w:rPr>
        <w:t>）</w:t>
      </w:r>
    </w:p>
  </w:footnote>
  <w:footnote w:id="67">
    <w:p w:rsidR="00AA067A" w:rsidRDefault="00AA067A">
      <w:pPr>
        <w:pStyle w:val="a3"/>
      </w:pPr>
      <w:r>
        <w:rPr>
          <w:rStyle w:val="a4"/>
        </w:rPr>
        <w:footnoteRef/>
      </w:r>
      <w:r>
        <w:t xml:space="preserve"> </w:t>
      </w:r>
      <w:r>
        <w:rPr>
          <w:rFonts w:hint="eastAsia"/>
        </w:rPr>
        <w:t>海德格尔</w:t>
      </w:r>
      <w:r>
        <w:rPr>
          <w:rFonts w:hint="eastAsia"/>
        </w:rPr>
        <w:t>1957</w:t>
      </w:r>
      <w:r>
        <w:rPr>
          <w:rFonts w:hint="eastAsia"/>
        </w:rPr>
        <w:t>年《同一与差异》提出了存在</w:t>
      </w:r>
      <w:r>
        <w:rPr>
          <w:rFonts w:hint="eastAsia"/>
        </w:rPr>
        <w:t>-</w:t>
      </w:r>
      <w:r>
        <w:rPr>
          <w:rFonts w:hint="eastAsia"/>
        </w:rPr>
        <w:t>神</w:t>
      </w:r>
      <w:r>
        <w:rPr>
          <w:rFonts w:hint="eastAsia"/>
        </w:rPr>
        <w:t>-</w:t>
      </w:r>
      <w:r>
        <w:rPr>
          <w:rFonts w:hint="eastAsia"/>
        </w:rPr>
        <w:t>学（</w:t>
      </w:r>
      <w:r>
        <w:rPr>
          <w:rFonts w:hint="eastAsia"/>
        </w:rPr>
        <w:t>onto-theo-logie</w:t>
      </w:r>
      <w:r>
        <w:rPr>
          <w:rFonts w:hint="eastAsia"/>
        </w:rPr>
        <w:t>）是一切形而上学的根本特征，不仅因为它描述了存在的两个维度之间（存在作为存在与最高存在者）的张力，还因为它描述了两个研究对象的相互奠基关系：“存在为存在者奠基，存在者作为最存在的为存在奠基”（</w:t>
      </w:r>
      <w:r>
        <w:rPr>
          <w:rFonts w:hint="eastAsia"/>
        </w:rPr>
        <w:t>gr</w:t>
      </w:r>
      <w:r>
        <w:t>ü</w:t>
      </w:r>
      <w:r>
        <w:rPr>
          <w:rFonts w:hint="eastAsia"/>
        </w:rPr>
        <w:t>ndet Sein das Seiende, begr</w:t>
      </w:r>
      <w:r>
        <w:t>ü</w:t>
      </w:r>
      <w:r>
        <w:rPr>
          <w:rFonts w:hint="eastAsia"/>
        </w:rPr>
        <w:t>ndet das Seiende als das Seiendste das Sein</w:t>
      </w:r>
      <w:r>
        <w:rPr>
          <w:rFonts w:hint="eastAsia"/>
        </w:rPr>
        <w:t>）。（参考</w:t>
      </w:r>
      <w:r>
        <w:rPr>
          <w:rFonts w:hint="eastAsia"/>
        </w:rPr>
        <w:t>Heidegger,</w:t>
      </w:r>
      <w:r w:rsidRPr="00A456D4">
        <w:rPr>
          <w:rFonts w:hint="eastAsia"/>
          <w:i/>
        </w:rPr>
        <w:t xml:space="preserve"> Identit</w:t>
      </w:r>
      <w:r w:rsidRPr="00A456D4">
        <w:rPr>
          <w:i/>
        </w:rPr>
        <w:t>ä</w:t>
      </w:r>
      <w:r w:rsidRPr="00A456D4">
        <w:rPr>
          <w:rFonts w:hint="eastAsia"/>
          <w:i/>
        </w:rPr>
        <w:t>t und Differenz</w:t>
      </w:r>
      <w:r>
        <w:rPr>
          <w:rFonts w:hint="eastAsia"/>
        </w:rPr>
        <w:t>, Pfullingen, 1957, p.50</w:t>
      </w:r>
      <w:r>
        <w:rPr>
          <w:rFonts w:hint="eastAsia"/>
        </w:rPr>
        <w:t>）最高存在者使存在中的存在者得以存在，并且展现了存在者的存在方式。反过来，最高存在者产生存在之为存在的产生方式也为存在一般奠基。因此，形而上学</w:t>
      </w:r>
      <w:r w:rsidRPr="0025164F">
        <w:rPr>
          <w:rFonts w:hint="eastAsia"/>
        </w:rPr>
        <w:t>总是在一种“双重性（</w:t>
      </w:r>
      <w:r w:rsidRPr="0025164F">
        <w:t>dieses Zwiefache</w:t>
      </w:r>
      <w:r w:rsidRPr="0025164F">
        <w:rPr>
          <w:rFonts w:hint="eastAsia"/>
        </w:rPr>
        <w:t>）”中表象在者</w:t>
      </w:r>
      <w:r>
        <w:t>，即</w:t>
      </w:r>
      <w:r>
        <w:rPr>
          <w:rFonts w:hint="eastAsia"/>
        </w:rPr>
        <w:t>在</w:t>
      </w:r>
      <w:r w:rsidRPr="0025164F">
        <w:rPr>
          <w:rFonts w:hint="eastAsia"/>
        </w:rPr>
        <w:t>最普遍的特征</w:t>
      </w:r>
      <w:r w:rsidRPr="0025164F">
        <w:t>（</w:t>
      </w:r>
      <w:r w:rsidRPr="0025164F">
        <w:t>όν καθόλου</w:t>
      </w:r>
      <w:r w:rsidRPr="0025164F">
        <w:t>）</w:t>
      </w:r>
      <w:r>
        <w:t>和</w:t>
      </w:r>
      <w:r w:rsidRPr="0025164F">
        <w:t>最高在者（神）（</w:t>
      </w:r>
      <w:r w:rsidRPr="0025164F">
        <w:t>ακρότατον</w:t>
      </w:r>
      <w:r w:rsidRPr="0025164F">
        <w:t>）</w:t>
      </w:r>
      <w:r>
        <w:t>中</w:t>
      </w:r>
      <w:r w:rsidRPr="0025164F">
        <w:rPr>
          <w:rFonts w:hint="eastAsia"/>
        </w:rPr>
        <w:t>。形而上学是“两种形态的（</w:t>
      </w:r>
      <w:r w:rsidRPr="0025164F">
        <w:t>Zweigestaltig</w:t>
      </w:r>
      <w:r w:rsidRPr="0025164F">
        <w:rPr>
          <w:rFonts w:hint="eastAsia"/>
        </w:rPr>
        <w:t>）”</w:t>
      </w:r>
      <w:r w:rsidRPr="0025164F">
        <w:t xml:space="preserve"> </w:t>
      </w:r>
      <w:r>
        <w:rPr>
          <w:rFonts w:hint="eastAsia"/>
        </w:rPr>
        <w:t>，</w:t>
      </w:r>
      <w:r w:rsidRPr="0025164F">
        <w:rPr>
          <w:rFonts w:hint="eastAsia"/>
        </w:rPr>
        <w:t>总是“在存在的学说与最高者的学说之间有张力”</w:t>
      </w:r>
      <w:r>
        <w:rPr>
          <w:rFonts w:hint="eastAsia"/>
        </w:rPr>
        <w:t>，存在论和神学通过单纯的</w:t>
      </w:r>
      <w:proofErr w:type="gramStart"/>
      <w:r>
        <w:rPr>
          <w:rFonts w:hint="eastAsia"/>
        </w:rPr>
        <w:t>逻</w:t>
      </w:r>
      <w:proofErr w:type="gramEnd"/>
      <w:r>
        <w:rPr>
          <w:rFonts w:hint="eastAsia"/>
        </w:rPr>
        <w:t>各斯来保证其双重性，也就是通过</w:t>
      </w:r>
      <w:proofErr w:type="gramStart"/>
      <w:r>
        <w:rPr>
          <w:rFonts w:hint="eastAsia"/>
        </w:rPr>
        <w:t>逻</w:t>
      </w:r>
      <w:proofErr w:type="gramEnd"/>
      <w:r>
        <w:rPr>
          <w:rFonts w:hint="eastAsia"/>
        </w:rPr>
        <w:t>各斯（</w:t>
      </w:r>
      <w:r>
        <w:rPr>
          <w:rFonts w:hint="eastAsia"/>
        </w:rPr>
        <w:t>logos</w:t>
      </w:r>
      <w:r>
        <w:rPr>
          <w:rFonts w:hint="eastAsia"/>
        </w:rPr>
        <w:t>）</w:t>
      </w:r>
      <w:r>
        <w:rPr>
          <w:rFonts w:hint="eastAsia"/>
        </w:rPr>
        <w:t>/</w:t>
      </w:r>
      <w:r>
        <w:rPr>
          <w:rFonts w:hint="eastAsia"/>
        </w:rPr>
        <w:t>理由（</w:t>
      </w:r>
      <w:r>
        <w:rPr>
          <w:rFonts w:hint="eastAsia"/>
        </w:rPr>
        <w:t>ratio</w:t>
      </w:r>
      <w:r>
        <w:rPr>
          <w:rFonts w:hint="eastAsia"/>
        </w:rPr>
        <w:t>）</w:t>
      </w:r>
      <w:r>
        <w:rPr>
          <w:rFonts w:hint="eastAsia"/>
        </w:rPr>
        <w:t>/</w:t>
      </w:r>
      <w:r>
        <w:rPr>
          <w:rFonts w:hint="eastAsia"/>
        </w:rPr>
        <w:t>原因（</w:t>
      </w:r>
      <w:r>
        <w:rPr>
          <w:rFonts w:hint="eastAsia"/>
        </w:rPr>
        <w:t>causa</w:t>
      </w:r>
      <w:r>
        <w:rPr>
          <w:rFonts w:hint="eastAsia"/>
        </w:rPr>
        <w:t>）</w:t>
      </w:r>
      <w:r>
        <w:rPr>
          <w:rFonts w:hint="eastAsia"/>
        </w:rPr>
        <w:t>/</w:t>
      </w:r>
      <w:r>
        <w:rPr>
          <w:rFonts w:hint="eastAsia"/>
        </w:rPr>
        <w:t>充足理由等等。参考</w:t>
      </w:r>
      <w:r>
        <w:rPr>
          <w:rFonts w:hint="eastAsia"/>
        </w:rPr>
        <w:t xml:space="preserve">Jean-Luc Marion, </w:t>
      </w:r>
      <w:r w:rsidRPr="00A456D4">
        <w:rPr>
          <w:rFonts w:hint="eastAsia"/>
          <w:i/>
        </w:rPr>
        <w:t>On Descartes</w:t>
      </w:r>
      <w:proofErr w:type="gramStart"/>
      <w:r w:rsidRPr="00A456D4">
        <w:rPr>
          <w:i/>
        </w:rPr>
        <w:t>’</w:t>
      </w:r>
      <w:proofErr w:type="gramEnd"/>
      <w:r w:rsidRPr="00A456D4">
        <w:rPr>
          <w:rFonts w:hint="eastAsia"/>
          <w:i/>
        </w:rPr>
        <w:t xml:space="preserve"> Metaphysical Prism</w:t>
      </w:r>
      <w:r>
        <w:rPr>
          <w:rFonts w:hint="eastAsia"/>
        </w:rPr>
        <w:t>, trans. Jeffrey L.Kosky, The University of Chicago Press,1999, p.86.</w:t>
      </w:r>
    </w:p>
  </w:footnote>
  <w:footnote w:id="68">
    <w:p w:rsidR="00AA067A" w:rsidRDefault="00AA067A">
      <w:pPr>
        <w:pStyle w:val="a3"/>
      </w:pPr>
      <w:r>
        <w:rPr>
          <w:rStyle w:val="a4"/>
        </w:rPr>
        <w:footnoteRef/>
      </w:r>
      <w:r>
        <w:t xml:space="preserve"> </w:t>
      </w:r>
      <w:r>
        <w:rPr>
          <w:rFonts w:hint="eastAsia"/>
        </w:rPr>
        <w:t>《伦理学》第五部分，命题</w:t>
      </w:r>
      <w:r>
        <w:rPr>
          <w:rFonts w:hint="eastAsia"/>
        </w:rPr>
        <w:t>42</w:t>
      </w:r>
      <w:r>
        <w:rPr>
          <w:rFonts w:hint="eastAsia"/>
        </w:rPr>
        <w:t>附释。</w:t>
      </w:r>
    </w:p>
  </w:footnote>
  <w:footnote w:id="69">
    <w:p w:rsidR="00AA067A" w:rsidRDefault="00AA067A">
      <w:pPr>
        <w:pStyle w:val="a3"/>
      </w:pPr>
      <w:r>
        <w:rPr>
          <w:rStyle w:val="a4"/>
        </w:rPr>
        <w:footnoteRef/>
      </w:r>
      <w:r>
        <w:t xml:space="preserve"> </w:t>
      </w:r>
      <w:r w:rsidRPr="00C562BD">
        <w:t>Martin Lin</w:t>
      </w:r>
      <w:r>
        <w:rPr>
          <w:rFonts w:hint="eastAsia"/>
        </w:rPr>
        <w:t>,</w:t>
      </w:r>
      <w:r w:rsidRPr="00A456D4">
        <w:rPr>
          <w:rFonts w:hint="eastAsia"/>
          <w:i/>
        </w:rPr>
        <w:t xml:space="preserve"> </w:t>
      </w:r>
      <w:r w:rsidRPr="00A456D4">
        <w:rPr>
          <w:i/>
        </w:rPr>
        <w:t>The Principle of Sufficient Reason in Spinoza</w:t>
      </w:r>
      <w:r>
        <w:rPr>
          <w:rFonts w:hint="eastAsia"/>
        </w:rPr>
        <w:t xml:space="preserve">, </w:t>
      </w:r>
      <w:r w:rsidRPr="00C562BD">
        <w:t>In Michael Della Rocca (e</w:t>
      </w:r>
      <w:r>
        <w:t>d.), Oxford Handbook of Spinoza</w:t>
      </w:r>
      <w:r>
        <w:rPr>
          <w:rFonts w:hint="eastAsia"/>
        </w:rPr>
        <w:t xml:space="preserve">, </w:t>
      </w:r>
      <w:r>
        <w:rPr>
          <w:rFonts w:hint="eastAsia"/>
        </w:rPr>
        <w:t>即将出版。</w:t>
      </w:r>
    </w:p>
  </w:footnote>
  <w:footnote w:id="70">
    <w:p w:rsidR="00AA067A" w:rsidRDefault="00AA067A">
      <w:pPr>
        <w:pStyle w:val="a3"/>
      </w:pPr>
      <w:r>
        <w:rPr>
          <w:rStyle w:val="a4"/>
        </w:rPr>
        <w:footnoteRef/>
      </w:r>
      <w:r>
        <w:t xml:space="preserve"> </w:t>
      </w:r>
      <w:r>
        <w:rPr>
          <w:rFonts w:hint="eastAsia"/>
        </w:rPr>
        <w:t>Gilles Deleuze,</w:t>
      </w:r>
      <w:r w:rsidRPr="00A456D4">
        <w:rPr>
          <w:rFonts w:hint="eastAsia"/>
          <w:i/>
        </w:rPr>
        <w:t xml:space="preserve"> Difference and Repetition</w:t>
      </w:r>
      <w:r>
        <w:rPr>
          <w:rFonts w:hint="eastAsia"/>
        </w:rPr>
        <w:t xml:space="preserve">,trans. </w:t>
      </w:r>
      <w:r w:rsidRPr="00A456D4">
        <w:t>Paul Patton</w:t>
      </w:r>
      <w:r>
        <w:rPr>
          <w:rFonts w:hint="eastAsia"/>
        </w:rPr>
        <w:t xml:space="preserve">, </w:t>
      </w:r>
      <w:r w:rsidRPr="00A456D4">
        <w:t>Columbia University Press</w:t>
      </w:r>
      <w:r>
        <w:rPr>
          <w:rFonts w:hint="eastAsia"/>
        </w:rPr>
        <w:t>, 1995, p.353</w:t>
      </w:r>
      <w:r>
        <w:rPr>
          <w:rFonts w:hint="eastAsia"/>
        </w:rPr>
        <w:t>：“</w:t>
      </w:r>
      <w:r w:rsidRPr="008A370C">
        <w:rPr>
          <w:rFonts w:hint="eastAsia"/>
        </w:rPr>
        <w:t>舍斯托夫在</w:t>
      </w:r>
      <w:r>
        <w:rPr>
          <w:rFonts w:hint="eastAsia"/>
        </w:rPr>
        <w:t>陀思妥耶夫斯基那里看到了结果，亦即《纯粹理性批判》的完成与出路”。</w:t>
      </w:r>
    </w:p>
  </w:footnote>
  <w:footnote w:id="71">
    <w:p w:rsidR="00AA067A" w:rsidRDefault="00AA067A" w:rsidP="00424E83">
      <w:pPr>
        <w:pStyle w:val="a3"/>
      </w:pPr>
      <w:r>
        <w:rPr>
          <w:rStyle w:val="a4"/>
        </w:rPr>
        <w:footnoteRef/>
      </w:r>
      <w:r>
        <w:t xml:space="preserve"> </w:t>
      </w:r>
      <w:r w:rsidRPr="00FD2FAD">
        <w:t xml:space="preserve">Kierkegaard, Soren. </w:t>
      </w:r>
      <w:r w:rsidRPr="00A456D4">
        <w:rPr>
          <w:i/>
        </w:rPr>
        <w:t>Fear and Trembling and Repetition</w:t>
      </w:r>
      <w:r w:rsidRPr="00FD2FAD">
        <w:t>. Trans : Howard V.Hong and Edna H. Hong. Princeton : Princeton University Press. p.207.</w:t>
      </w:r>
    </w:p>
  </w:footnote>
  <w:footnote w:id="72">
    <w:p w:rsidR="00AA067A" w:rsidRDefault="00AA067A" w:rsidP="00424E83">
      <w:pPr>
        <w:pStyle w:val="a3"/>
      </w:pPr>
      <w:r>
        <w:rPr>
          <w:rStyle w:val="a4"/>
        </w:rPr>
        <w:footnoteRef/>
      </w:r>
      <w:r>
        <w:t xml:space="preserve"> </w:t>
      </w:r>
      <w:r>
        <w:rPr>
          <w:rFonts w:hint="eastAsia"/>
        </w:rPr>
        <w:t>Gilles Deleuze,</w:t>
      </w:r>
      <w:r w:rsidRPr="00A456D4">
        <w:rPr>
          <w:rFonts w:hint="eastAsia"/>
          <w:i/>
        </w:rPr>
        <w:t xml:space="preserve"> Difference and Repetition</w:t>
      </w:r>
      <w:r>
        <w:rPr>
          <w:rFonts w:hint="eastAsia"/>
        </w:rPr>
        <w:t xml:space="preserve">,trans. </w:t>
      </w:r>
      <w:r w:rsidRPr="00A456D4">
        <w:t>Paul Patton</w:t>
      </w:r>
      <w:r>
        <w:rPr>
          <w:rFonts w:hint="eastAsia"/>
        </w:rPr>
        <w:t xml:space="preserve">, </w:t>
      </w:r>
      <w:r w:rsidRPr="00A456D4">
        <w:t>Columbia University Press</w:t>
      </w:r>
      <w:r>
        <w:rPr>
          <w:rFonts w:hint="eastAsia"/>
        </w:rPr>
        <w:t>, 1995,</w:t>
      </w:r>
      <w:r w:rsidRPr="00FD2FAD">
        <w:rPr>
          <w:rFonts w:hint="eastAsia"/>
        </w:rPr>
        <w:t xml:space="preserve"> p.182.</w:t>
      </w:r>
    </w:p>
  </w:footnote>
  <w:footnote w:id="73">
    <w:p w:rsidR="00AA067A" w:rsidRDefault="00AA067A" w:rsidP="00424E83">
      <w:pPr>
        <w:pStyle w:val="a3"/>
      </w:pPr>
      <w:r>
        <w:rPr>
          <w:rStyle w:val="a4"/>
        </w:rPr>
        <w:footnoteRef/>
      </w:r>
      <w:r>
        <w:t xml:space="preserve"> </w:t>
      </w:r>
      <w:r>
        <w:rPr>
          <w:rFonts w:hint="eastAsia"/>
        </w:rPr>
        <w:t>舍斯托夫这里可能使用了拉丁语</w:t>
      </w:r>
      <w:r>
        <w:rPr>
          <w:rFonts w:hint="eastAsia"/>
        </w:rPr>
        <w:t>parere</w:t>
      </w:r>
      <w:r>
        <w:rPr>
          <w:rFonts w:hint="eastAsia"/>
        </w:rPr>
        <w:t>一词的双关：作为不及物动词是显现（</w:t>
      </w:r>
      <w:r>
        <w:rPr>
          <w:rFonts w:hint="eastAsia"/>
        </w:rPr>
        <w:t>appear</w:t>
      </w:r>
      <w:r>
        <w:rPr>
          <w:rFonts w:hint="eastAsia"/>
        </w:rPr>
        <w:t>），作为及物动词是服从（</w:t>
      </w:r>
      <w:r>
        <w:rPr>
          <w:rFonts w:hint="eastAsia"/>
        </w:rPr>
        <w:t>submit to</w:t>
      </w:r>
      <w:r>
        <w:rPr>
          <w:rFonts w:hint="eastAsia"/>
        </w:rPr>
        <w:t>）。在德勒兹引用此文的《尼采与哲学》中，中译者将</w:t>
      </w:r>
      <w:r>
        <w:rPr>
          <w:rFonts w:hint="eastAsia"/>
        </w:rPr>
        <w:t>parere</w:t>
      </w:r>
      <w:r>
        <w:rPr>
          <w:rFonts w:hint="eastAsia"/>
        </w:rPr>
        <w:t>译为“显现”，但我们应当看到康德那里感性对象应当是以“服从”的方式“显现”于表象世界之中。</w:t>
      </w:r>
    </w:p>
  </w:footnote>
  <w:footnote w:id="74">
    <w:p w:rsidR="00AA067A" w:rsidRDefault="00AA067A" w:rsidP="00424E83">
      <w:pPr>
        <w:pStyle w:val="a3"/>
      </w:pPr>
      <w:r>
        <w:rPr>
          <w:rStyle w:val="a4"/>
        </w:rPr>
        <w:footnoteRef/>
      </w:r>
      <w:r>
        <w:t xml:space="preserve"> </w:t>
      </w:r>
      <w:r w:rsidRPr="00FD2FAD">
        <w:t xml:space="preserve">G.Deleuze, </w:t>
      </w:r>
      <w:r w:rsidRPr="00A456D4">
        <w:rPr>
          <w:i/>
        </w:rPr>
        <w:t>Nietzsche</w:t>
      </w:r>
      <w:r w:rsidRPr="00FD2FAD">
        <w:t>, PUF, p.23-25.</w:t>
      </w:r>
    </w:p>
  </w:footnote>
  <w:footnote w:id="75">
    <w:p w:rsidR="00AA067A" w:rsidRDefault="00AA067A" w:rsidP="00424E83">
      <w:pPr>
        <w:pStyle w:val="a3"/>
      </w:pPr>
      <w:r>
        <w:rPr>
          <w:rStyle w:val="a4"/>
        </w:rPr>
        <w:footnoteRef/>
      </w:r>
      <w:r>
        <w:t xml:space="preserve"> </w:t>
      </w:r>
      <w:r>
        <w:rPr>
          <w:rFonts w:hint="eastAsia"/>
        </w:rPr>
        <w:t xml:space="preserve">Fondane, Benjamin. </w:t>
      </w:r>
      <w:r w:rsidRPr="00A456D4">
        <w:rPr>
          <w:rFonts w:hint="eastAsia"/>
          <w:i/>
        </w:rPr>
        <w:t>Le Lundi existentiel et la dimanche de l</w:t>
      </w:r>
      <w:r w:rsidRPr="00A456D4">
        <w:rPr>
          <w:i/>
        </w:rPr>
        <w:t>’</w:t>
      </w:r>
      <w:r w:rsidRPr="00A456D4">
        <w:rPr>
          <w:rFonts w:hint="eastAsia"/>
          <w:i/>
        </w:rPr>
        <w:t>histoire</w:t>
      </w:r>
      <w:r>
        <w:rPr>
          <w:rFonts w:hint="eastAsia"/>
        </w:rPr>
        <w:t xml:space="preserve">. Edition du Rocher, Monaco. </w:t>
      </w:r>
      <w:r>
        <w:t>p.</w:t>
      </w:r>
      <w:r>
        <w:rPr>
          <w:rFonts w:hint="eastAsia"/>
        </w:rPr>
        <w:t>54.</w:t>
      </w:r>
    </w:p>
  </w:footnote>
  <w:footnote w:id="76">
    <w:p w:rsidR="00AA067A" w:rsidRDefault="00AA067A" w:rsidP="00424E83">
      <w:pPr>
        <w:pStyle w:val="a3"/>
      </w:pPr>
      <w:r>
        <w:rPr>
          <w:rStyle w:val="a4"/>
        </w:rPr>
        <w:footnoteRef/>
      </w:r>
      <w:r>
        <w:t xml:space="preserve"> Chestov</w:t>
      </w:r>
      <w:r w:rsidRPr="001E50E8">
        <w:t xml:space="preserve">, </w:t>
      </w:r>
      <w:r w:rsidRPr="00A456D4">
        <w:rPr>
          <w:i/>
        </w:rPr>
        <w:t>La seconde dimension de la pensée</w:t>
      </w:r>
      <w:r>
        <w:t>, N.R.F. septembre 1</w:t>
      </w:r>
      <w:r w:rsidRPr="001E50E8">
        <w:t>932.</w:t>
      </w:r>
      <w:r>
        <w:t>转引自德勒兹《尼采与哲学》，周颖，刘玉宇译，社会科学文献出版社，</w:t>
      </w:r>
      <w:r>
        <w:rPr>
          <w:rFonts w:hint="eastAsia"/>
        </w:rPr>
        <w:t>2001</w:t>
      </w:r>
      <w:r>
        <w:rPr>
          <w:rFonts w:hint="eastAsia"/>
        </w:rPr>
        <w:t>年，</w:t>
      </w:r>
      <w:r>
        <w:rPr>
          <w:rFonts w:hint="eastAsia"/>
        </w:rPr>
        <w:t>134</w:t>
      </w:r>
      <w:r>
        <w:rPr>
          <w:rFonts w:hint="eastAsia"/>
        </w:rPr>
        <w:t>页。</w:t>
      </w:r>
    </w:p>
  </w:footnote>
  <w:footnote w:id="77">
    <w:p w:rsidR="00AA067A" w:rsidRDefault="00AA067A" w:rsidP="00424E83">
      <w:pPr>
        <w:pStyle w:val="a3"/>
      </w:pPr>
      <w:r>
        <w:rPr>
          <w:rStyle w:val="a4"/>
        </w:rPr>
        <w:footnoteRef/>
      </w:r>
      <w:r>
        <w:t xml:space="preserve"> Chestov</w:t>
      </w:r>
      <w:r w:rsidRPr="001E50E8">
        <w:t xml:space="preserve">, </w:t>
      </w:r>
      <w:r w:rsidRPr="00A456D4">
        <w:rPr>
          <w:i/>
        </w:rPr>
        <w:t>La seconde dimension de la pensée</w:t>
      </w:r>
      <w:r>
        <w:t>, N.R.F. septembre 1932</w:t>
      </w:r>
      <w:r>
        <w:rPr>
          <w:rFonts w:hint="eastAsia"/>
        </w:rPr>
        <w:t>, p.567.</w:t>
      </w:r>
      <w:r>
        <w:rPr>
          <w:rFonts w:hint="eastAsia"/>
        </w:rPr>
        <w:t>转引自参德勒兹《尼采与哲学》</w:t>
      </w:r>
      <w:r>
        <w:t>周颖，刘玉宇译，社会科学文献出版社，</w:t>
      </w:r>
      <w:r>
        <w:rPr>
          <w:rFonts w:hint="eastAsia"/>
        </w:rPr>
        <w:t>2001</w:t>
      </w:r>
      <w:r>
        <w:rPr>
          <w:rFonts w:hint="eastAsia"/>
        </w:rPr>
        <w:t>年，</w:t>
      </w:r>
      <w:r>
        <w:rPr>
          <w:rFonts w:hint="eastAsia"/>
        </w:rPr>
        <w:t>151</w:t>
      </w:r>
      <w:r>
        <w:rPr>
          <w:rFonts w:hint="eastAsia"/>
        </w:rPr>
        <w:t>页。</w:t>
      </w:r>
    </w:p>
  </w:footnote>
  <w:footnote w:id="78">
    <w:p w:rsidR="00AA067A" w:rsidRDefault="00AA067A" w:rsidP="00424E83">
      <w:pPr>
        <w:pStyle w:val="a3"/>
      </w:pPr>
      <w:r>
        <w:rPr>
          <w:rStyle w:val="a4"/>
        </w:rPr>
        <w:footnoteRef/>
      </w:r>
      <w:r>
        <w:t xml:space="preserve"> </w:t>
      </w:r>
      <w:r>
        <w:rPr>
          <w:rFonts w:hint="eastAsia"/>
        </w:rPr>
        <w:t>德勒兹，《尼采与哲学》周颖，刘玉宇译，社会科学文献出版社，</w:t>
      </w:r>
      <w:r>
        <w:rPr>
          <w:rFonts w:hint="eastAsia"/>
        </w:rPr>
        <w:t>2001</w:t>
      </w:r>
      <w:r>
        <w:rPr>
          <w:rFonts w:hint="eastAsia"/>
        </w:rPr>
        <w:t>年，</w:t>
      </w:r>
      <w:r>
        <w:rPr>
          <w:rFonts w:hint="eastAsia"/>
        </w:rPr>
        <w:t>134</w:t>
      </w:r>
      <w:r>
        <w:rPr>
          <w:rFonts w:hint="eastAsia"/>
        </w:rPr>
        <w:t>页。</w:t>
      </w:r>
    </w:p>
  </w:footnote>
  <w:footnote w:id="79">
    <w:p w:rsidR="00AA067A" w:rsidRDefault="00AA067A" w:rsidP="00424E83">
      <w:pPr>
        <w:pStyle w:val="a3"/>
      </w:pPr>
      <w:r>
        <w:rPr>
          <w:rStyle w:val="a4"/>
        </w:rPr>
        <w:footnoteRef/>
      </w:r>
      <w:r>
        <w:rPr>
          <w:rFonts w:hint="eastAsia"/>
        </w:rPr>
        <w:t xml:space="preserve"> </w:t>
      </w:r>
      <w:r>
        <w:rPr>
          <w:rFonts w:hint="eastAsia"/>
        </w:rPr>
        <w:t>德勒兹《千高原》，姜宇辉译，上海书店出版社，</w:t>
      </w:r>
      <w:r>
        <w:rPr>
          <w:rFonts w:hint="eastAsia"/>
        </w:rPr>
        <w:t>2010</w:t>
      </w:r>
      <w:r>
        <w:rPr>
          <w:rFonts w:hint="eastAsia"/>
        </w:rPr>
        <w:t>年，</w:t>
      </w:r>
      <w:r>
        <w:rPr>
          <w:rFonts w:hint="eastAsia"/>
        </w:rPr>
        <w:t>540</w:t>
      </w:r>
      <w:r>
        <w:rPr>
          <w:rFonts w:hint="eastAsia"/>
        </w:rPr>
        <w:t>页。</w:t>
      </w:r>
    </w:p>
  </w:footnote>
  <w:footnote w:id="80">
    <w:p w:rsidR="00AA067A" w:rsidRDefault="00AA067A" w:rsidP="00424E83">
      <w:pPr>
        <w:pStyle w:val="a3"/>
      </w:pPr>
      <w:r>
        <w:rPr>
          <w:rStyle w:val="a4"/>
        </w:rPr>
        <w:footnoteRef/>
      </w:r>
      <w:r>
        <w:t xml:space="preserve"> Chestov</w:t>
      </w:r>
      <w:r w:rsidRPr="001E50E8">
        <w:t xml:space="preserve">, </w:t>
      </w:r>
      <w:r w:rsidRPr="00A456D4">
        <w:rPr>
          <w:i/>
        </w:rPr>
        <w:t>La seconde dimension de la pensée</w:t>
      </w:r>
      <w:r>
        <w:t>, N.R.F., septembre 1932</w:t>
      </w:r>
      <w:r>
        <w:rPr>
          <w:rFonts w:hint="eastAsia"/>
        </w:rPr>
        <w:t>, p.355.</w:t>
      </w:r>
    </w:p>
  </w:footnote>
  <w:footnote w:id="81">
    <w:p w:rsidR="00AA067A" w:rsidRDefault="00AA067A" w:rsidP="00424E83">
      <w:pPr>
        <w:pStyle w:val="a3"/>
      </w:pPr>
      <w:r>
        <w:rPr>
          <w:rStyle w:val="a4"/>
        </w:rPr>
        <w:footnoteRef/>
      </w:r>
      <w:r>
        <w:t xml:space="preserve"> </w:t>
      </w:r>
      <w:r>
        <w:rPr>
          <w:rFonts w:hint="eastAsia"/>
        </w:rPr>
        <w:t xml:space="preserve">Gilles Deleuze, </w:t>
      </w:r>
      <w:r w:rsidRPr="00A456D4">
        <w:rPr>
          <w:rFonts w:hint="eastAsia"/>
          <w:i/>
        </w:rPr>
        <w:t>Difference and Repetition</w:t>
      </w:r>
      <w:r>
        <w:rPr>
          <w:rFonts w:hint="eastAsia"/>
        </w:rPr>
        <w:t xml:space="preserve">,trans. </w:t>
      </w:r>
      <w:r w:rsidRPr="00A456D4">
        <w:t>Paul Patton</w:t>
      </w:r>
      <w:r>
        <w:rPr>
          <w:rFonts w:hint="eastAsia"/>
        </w:rPr>
        <w:t xml:space="preserve">, </w:t>
      </w:r>
      <w:r w:rsidRPr="00A456D4">
        <w:t>Columbia University Press</w:t>
      </w:r>
      <w:r>
        <w:rPr>
          <w:rFonts w:hint="eastAsia"/>
        </w:rPr>
        <w:t>, 1995, p.15.</w:t>
      </w:r>
      <w:proofErr w:type="gramStart"/>
      <w:r>
        <w:rPr>
          <w:rFonts w:hint="eastAsia"/>
        </w:rPr>
        <w:t>亦参</w:t>
      </w:r>
      <w:proofErr w:type="gramEnd"/>
      <w:r>
        <w:rPr>
          <w:rFonts w:hint="eastAsia"/>
        </w:rPr>
        <w:t xml:space="preserve">Fondane, </w:t>
      </w:r>
      <w:r w:rsidRPr="00A456D4">
        <w:rPr>
          <w:rFonts w:hint="eastAsia"/>
          <w:i/>
        </w:rPr>
        <w:t xml:space="preserve">A propos du livre de </w:t>
      </w:r>
      <w:r w:rsidRPr="00A456D4">
        <w:rPr>
          <w:i/>
        </w:rPr>
        <w:t>Léon</w:t>
      </w:r>
      <w:r w:rsidRPr="00A456D4">
        <w:rPr>
          <w:rFonts w:hint="eastAsia"/>
          <w:i/>
        </w:rPr>
        <w:t xml:space="preserve"> Chestov</w:t>
      </w:r>
      <w:r w:rsidRPr="00A456D4">
        <w:rPr>
          <w:i/>
        </w:rPr>
        <w:t> : Kierkegaard et la philosophie existentielle</w:t>
      </w:r>
      <w:r>
        <w:t xml:space="preserve">. </w:t>
      </w:r>
      <w:r>
        <w:rPr>
          <w:rFonts w:hint="eastAsia"/>
        </w:rPr>
        <w:t xml:space="preserve">In </w:t>
      </w:r>
      <w:r>
        <w:t>Revue de la philosophie 37, p.381-414.</w:t>
      </w:r>
    </w:p>
  </w:footnote>
  <w:footnote w:id="82">
    <w:p w:rsidR="00AA067A" w:rsidRDefault="00AA067A" w:rsidP="00424E83">
      <w:pPr>
        <w:pStyle w:val="a3"/>
      </w:pPr>
      <w:r>
        <w:rPr>
          <w:rStyle w:val="a4"/>
        </w:rPr>
        <w:footnoteRef/>
      </w:r>
      <w:r>
        <w:t xml:space="preserve"> </w:t>
      </w:r>
      <w:r>
        <w:rPr>
          <w:rFonts w:hint="eastAsia"/>
        </w:rPr>
        <w:t>德勒兹，《尼采与哲学》周颖，刘玉宇译，社会科学文献出版社，</w:t>
      </w:r>
      <w:r>
        <w:rPr>
          <w:rFonts w:hint="eastAsia"/>
        </w:rPr>
        <w:t>2001</w:t>
      </w:r>
      <w:r>
        <w:rPr>
          <w:rFonts w:hint="eastAsia"/>
        </w:rPr>
        <w:t>年，</w:t>
      </w:r>
      <w:r>
        <w:rPr>
          <w:rFonts w:hint="eastAsia"/>
        </w:rPr>
        <w:t>55</w:t>
      </w:r>
      <w:r>
        <w:rPr>
          <w:rFonts w:hint="eastAsia"/>
        </w:rPr>
        <w:t>页。</w:t>
      </w:r>
    </w:p>
  </w:footnote>
  <w:footnote w:id="83">
    <w:p w:rsidR="00AA067A" w:rsidRDefault="00AA067A" w:rsidP="00424E83">
      <w:pPr>
        <w:pStyle w:val="a3"/>
      </w:pPr>
      <w:r>
        <w:rPr>
          <w:rStyle w:val="a4"/>
        </w:rPr>
        <w:footnoteRef/>
      </w:r>
      <w:r>
        <w:t xml:space="preserve"> </w:t>
      </w:r>
      <w:r>
        <w:t>德勒兹在《萨德</w:t>
      </w:r>
      <w:r>
        <w:t>-</w:t>
      </w:r>
      <w:r>
        <w:t>马佐赫介绍：冷酷与残忍》（</w:t>
      </w:r>
      <w:r>
        <w:t>Présentation de Sacher–Masoch</w:t>
      </w:r>
      <w:r>
        <w:rPr>
          <w:rFonts w:hint="eastAsia"/>
        </w:rPr>
        <w:t>.</w:t>
      </w:r>
      <w:r w:rsidRPr="002D690B">
        <w:t xml:space="preserve"> Le froid et le cruel</w:t>
      </w:r>
      <w:r>
        <w:rPr>
          <w:rFonts w:hint="eastAsia"/>
        </w:rPr>
        <w:t>.</w:t>
      </w:r>
      <w:r w:rsidRPr="002D690B">
        <w:t xml:space="preserve"> </w:t>
      </w:r>
      <w:r>
        <w:t>Editions de Minuit, Pari</w:t>
      </w:r>
      <w:r w:rsidRPr="002D690B">
        <w:t>s, 1967</w:t>
      </w:r>
      <w:r>
        <w:t>）也介绍了反讽和幽默作为两种反抗法则的方式：在柏拉图那里，法则从属于善，</w:t>
      </w:r>
      <w:proofErr w:type="gramStart"/>
      <w:r>
        <w:t>法则被善赋予</w:t>
      </w:r>
      <w:proofErr w:type="gramEnd"/>
      <w:r>
        <w:t>权力，如果人们知道什么是善（比如通过辩证法得知），那么他们就不需要法则。法则不过是摹仿世界中对善的表象（</w:t>
      </w:r>
      <w:r>
        <w:t>representation</w:t>
      </w:r>
      <w:r>
        <w:t>）。然而在古希腊，这种善与法则的</w:t>
      </w:r>
      <w:proofErr w:type="gramStart"/>
      <w:r>
        <w:t>图象</w:t>
      </w:r>
      <w:proofErr w:type="gramEnd"/>
      <w:r>
        <w:t>仍然存在着反讽和幽默，例如苏格拉底之死就是法则由被判决之人所使用，并且给自己以判决。法则不能通过自主立法而得到保全，而需要更高的原理（善）</w:t>
      </w:r>
      <w:proofErr w:type="gramStart"/>
      <w:r>
        <w:t>来作</w:t>
      </w:r>
      <w:proofErr w:type="gramEnd"/>
      <w:r>
        <w:t>为力量的来源。然而康德颠倒了柏拉图的善与法则的关系，《实践理性批判》认为法则不再依赖于善，而是善依赖于法则。</w:t>
      </w:r>
      <w:proofErr w:type="gramStart"/>
      <w:r>
        <w:t>法则建</w:t>
      </w:r>
      <w:proofErr w:type="gramEnd"/>
      <w:r>
        <w:t>基于自身之上，从自身的形式中得到自身的合法性。德勒兹把康德的这种转向理解为从基督教世界向犹太教信仰的转变。此时出现了新的反讽与幽默的契机，它们用来颠覆法则。其中，反讽是超越法则，迈向更高原则的运动，它把法则视为次生的权力。</w:t>
      </w:r>
      <w:proofErr w:type="gramStart"/>
      <w:r>
        <w:t>萨</w:t>
      </w:r>
      <w:proofErr w:type="gramEnd"/>
      <w:r>
        <w:t>德认为一切形式的法则（自然法则、道德法则、政治法则等等）都是次等自然的规则，它们都出于自我保存的需要，篡夺了真正的至高权力。而约伯在受到上帝的无理由惩罚之后的申辩，见</w:t>
      </w:r>
      <w:r w:rsidRPr="00A456D4">
        <w:rPr>
          <w:i/>
        </w:rPr>
        <w:t>Présentation de Sacher–Masoch</w:t>
      </w:r>
      <w:r w:rsidRPr="00A456D4">
        <w:rPr>
          <w:rFonts w:hint="eastAsia"/>
          <w:i/>
        </w:rPr>
        <w:t>.</w:t>
      </w:r>
      <w:r w:rsidRPr="00A456D4">
        <w:rPr>
          <w:i/>
        </w:rPr>
        <w:t xml:space="preserve"> Le froid et le cruel</w:t>
      </w:r>
      <w:r w:rsidRPr="00A456D4">
        <w:rPr>
          <w:rFonts w:hint="eastAsia"/>
          <w:i/>
        </w:rPr>
        <w:t>.</w:t>
      </w:r>
      <w:r w:rsidRPr="00A456D4">
        <w:rPr>
          <w:i/>
        </w:rPr>
        <w:t xml:space="preserve"> </w:t>
      </w:r>
      <w:r w:rsidRPr="00A456D4">
        <w:t>Editions de Minuit,</w:t>
      </w:r>
      <w:r>
        <w:t xml:space="preserve"> Pari</w:t>
      </w:r>
      <w:r w:rsidRPr="002D690B">
        <w:t>s, 1967</w:t>
      </w:r>
      <w:r>
        <w:rPr>
          <w:rFonts w:hint="eastAsia"/>
        </w:rPr>
        <w:t>, p.71-77.</w:t>
      </w:r>
      <w:r>
        <w:t>这里约</w:t>
      </w:r>
      <w:proofErr w:type="gramStart"/>
      <w:r>
        <w:t>伯通过</w:t>
      </w:r>
      <w:proofErr w:type="gramEnd"/>
      <w:r>
        <w:t>反讽来反抗的法则，参考《旧约</w:t>
      </w:r>
      <w:r>
        <w:t>·</w:t>
      </w:r>
      <w:r>
        <w:t>约伯记》中约伯与</w:t>
      </w:r>
      <w:r w:rsidRPr="000F3048">
        <w:rPr>
          <w:rFonts w:hint="eastAsia"/>
        </w:rPr>
        <w:t>拿</w:t>
      </w:r>
      <w:proofErr w:type="gramStart"/>
      <w:r w:rsidRPr="000F3048">
        <w:rPr>
          <w:rFonts w:hint="eastAsia"/>
        </w:rPr>
        <w:t>玛</w:t>
      </w:r>
      <w:proofErr w:type="gramEnd"/>
      <w:r w:rsidRPr="000F3048">
        <w:rPr>
          <w:rFonts w:hint="eastAsia"/>
        </w:rPr>
        <w:t>人</w:t>
      </w:r>
      <w:proofErr w:type="gramStart"/>
      <w:r w:rsidRPr="000F3048">
        <w:rPr>
          <w:rFonts w:hint="eastAsia"/>
        </w:rPr>
        <w:t>琐</w:t>
      </w:r>
      <w:proofErr w:type="gramEnd"/>
      <w:r w:rsidRPr="000F3048">
        <w:rPr>
          <w:rFonts w:hint="eastAsia"/>
        </w:rPr>
        <w:t>法</w:t>
      </w:r>
      <w:r>
        <w:rPr>
          <w:rFonts w:hint="eastAsia"/>
        </w:rPr>
        <w:t>等人的争论：</w:t>
      </w:r>
      <w:r>
        <w:rPr>
          <w:rFonts w:hint="eastAsia"/>
        </w:rPr>
        <w:t>20</w:t>
      </w:r>
      <w:r>
        <w:t> </w:t>
      </w:r>
      <w:r>
        <w:rPr>
          <w:rFonts w:hint="eastAsia"/>
        </w:rPr>
        <w:t>:1-21</w:t>
      </w:r>
      <w:r>
        <w:t> </w:t>
      </w:r>
      <w:r>
        <w:rPr>
          <w:rFonts w:hint="eastAsia"/>
        </w:rPr>
        <w:t>:34.</w:t>
      </w:r>
    </w:p>
  </w:footnote>
  <w:footnote w:id="84">
    <w:p w:rsidR="00AA067A" w:rsidRDefault="00AA067A" w:rsidP="00CA4A17">
      <w:pPr>
        <w:pStyle w:val="a3"/>
      </w:pPr>
      <w:r>
        <w:rPr>
          <w:rStyle w:val="a4"/>
        </w:rPr>
        <w:footnoteRef/>
      </w:r>
      <w:r>
        <w:t xml:space="preserve"> </w:t>
      </w:r>
      <w:r>
        <w:t>转引自</w:t>
      </w:r>
      <w:r>
        <w:rPr>
          <w:rFonts w:hint="eastAsia"/>
        </w:rPr>
        <w:t xml:space="preserve">Michel Foucault, </w:t>
      </w:r>
      <w:r w:rsidRPr="00A456D4">
        <w:rPr>
          <w:i/>
        </w:rPr>
        <w:t>Lectures on the Will to Know</w:t>
      </w:r>
      <w:r w:rsidRPr="00A456D4">
        <w:rPr>
          <w:rFonts w:hint="eastAsia"/>
          <w:i/>
        </w:rPr>
        <w:t>.</w:t>
      </w:r>
      <w:r>
        <w:rPr>
          <w:rFonts w:hint="eastAsia"/>
        </w:rPr>
        <w:t xml:space="preserve"> </w:t>
      </w:r>
      <w:r>
        <w:t>trans</w:t>
      </w:r>
      <w:r>
        <w:rPr>
          <w:rFonts w:hint="eastAsia"/>
        </w:rPr>
        <w:t>.</w:t>
      </w:r>
      <w:r w:rsidRPr="003A31CA">
        <w:t xml:space="preserve"> Graham Burchell</w:t>
      </w:r>
      <w:r>
        <w:rPr>
          <w:rFonts w:hint="eastAsia"/>
        </w:rPr>
        <w:t>,</w:t>
      </w:r>
      <w:r w:rsidRPr="003A31CA">
        <w:t xml:space="preserve"> Palgrave Macmillan</w:t>
      </w:r>
      <w:r>
        <w:rPr>
          <w:rFonts w:hint="eastAsia"/>
        </w:rPr>
        <w:t>,2013, p.6.</w:t>
      </w:r>
      <w:r>
        <w:rPr>
          <w:rFonts w:hint="eastAsia"/>
        </w:rPr>
        <w:t>福柯在法兰西学院</w:t>
      </w:r>
      <w:r>
        <w:rPr>
          <w:rFonts w:hint="eastAsia"/>
        </w:rPr>
        <w:t>1970-1971</w:t>
      </w:r>
      <w:r>
        <w:rPr>
          <w:rFonts w:hint="eastAsia"/>
        </w:rPr>
        <w:t>年的讲座《求真意志》中详细探讨了古希腊的求真意志，即感性的愉悦与求真的意志相结合的历史。德勒兹反对求真愉悦，而认为痛苦才是迫使理智进行思维活动的动力。见德勒兹《普鲁斯特与符号》，姜宇辉译，上海译文出版社，</w:t>
      </w:r>
      <w:r>
        <w:rPr>
          <w:rFonts w:hint="eastAsia"/>
        </w:rPr>
        <w:t>2008</w:t>
      </w:r>
      <w:r>
        <w:rPr>
          <w:rFonts w:hint="eastAsia"/>
        </w:rPr>
        <w:t>年，</w:t>
      </w:r>
      <w:r>
        <w:rPr>
          <w:rFonts w:hint="eastAsia"/>
        </w:rPr>
        <w:t>25</w:t>
      </w:r>
      <w:r>
        <w:rPr>
          <w:rFonts w:hint="eastAsia"/>
        </w:rPr>
        <w:t>页。</w:t>
      </w:r>
    </w:p>
  </w:footnote>
  <w:footnote w:id="85">
    <w:p w:rsidR="00AA067A" w:rsidRDefault="00AA067A" w:rsidP="00C67579">
      <w:pPr>
        <w:pStyle w:val="a3"/>
      </w:pPr>
      <w:r>
        <w:rPr>
          <w:rStyle w:val="a4"/>
        </w:rPr>
        <w:footnoteRef/>
      </w:r>
      <w:r>
        <w:t xml:space="preserve"> </w:t>
      </w:r>
      <w:r>
        <w:rPr>
          <w:rFonts w:hint="eastAsia"/>
        </w:rPr>
        <w:t>参考德勒兹在巴黎八大的讲座录音，</w:t>
      </w:r>
      <w:r>
        <w:rPr>
          <w:rFonts w:hint="eastAsia"/>
        </w:rPr>
        <w:t>1981</w:t>
      </w:r>
      <w:r>
        <w:rPr>
          <w:rFonts w:hint="eastAsia"/>
        </w:rPr>
        <w:t>年</w:t>
      </w:r>
      <w:r>
        <w:rPr>
          <w:rFonts w:hint="eastAsia"/>
        </w:rPr>
        <w:t>3</w:t>
      </w:r>
      <w:r>
        <w:rPr>
          <w:rFonts w:hint="eastAsia"/>
        </w:rPr>
        <w:t>月</w:t>
      </w:r>
      <w:r>
        <w:rPr>
          <w:rFonts w:hint="eastAsia"/>
        </w:rPr>
        <w:t>17</w:t>
      </w:r>
      <w:r>
        <w:rPr>
          <w:rFonts w:hint="eastAsia"/>
        </w:rPr>
        <w:t>日第一讲</w:t>
      </w:r>
      <w:r w:rsidRPr="007C4233">
        <w:t>http://www2.univ-paris8.fr/deleuze/article.php3?id_article=151</w:t>
      </w:r>
    </w:p>
  </w:footnote>
  <w:footnote w:id="86">
    <w:p w:rsidR="00AA067A" w:rsidRDefault="00AA067A" w:rsidP="00C67579">
      <w:pPr>
        <w:pStyle w:val="a3"/>
      </w:pPr>
      <w:r>
        <w:rPr>
          <w:rStyle w:val="a4"/>
        </w:rPr>
        <w:footnoteRef/>
      </w:r>
      <w:r>
        <w:t xml:space="preserve"> </w:t>
      </w:r>
      <w:r>
        <w:rPr>
          <w:rFonts w:hint="eastAsia"/>
        </w:rPr>
        <w:t>《纯粹理性批判》</w:t>
      </w:r>
      <w:r>
        <w:rPr>
          <w:rFonts w:hint="eastAsia"/>
        </w:rPr>
        <w:t>A162=B103</w:t>
      </w:r>
      <w:r>
        <w:rPr>
          <w:rFonts w:hint="eastAsia"/>
        </w:rPr>
        <w:t>，中译本见《康德三大批判合集》，邓晓芒译，杨</w:t>
      </w:r>
      <w:proofErr w:type="gramStart"/>
      <w:r>
        <w:rPr>
          <w:rFonts w:hint="eastAsia"/>
        </w:rPr>
        <w:t>祖陶校</w:t>
      </w:r>
      <w:proofErr w:type="gramEnd"/>
      <w:r>
        <w:rPr>
          <w:rFonts w:hint="eastAsia"/>
        </w:rPr>
        <w:t>，人民出版社</w:t>
      </w:r>
      <w:r>
        <w:rPr>
          <w:rFonts w:hint="eastAsia"/>
        </w:rPr>
        <w:t>2009</w:t>
      </w:r>
      <w:r>
        <w:rPr>
          <w:rFonts w:hint="eastAsia"/>
        </w:rPr>
        <w:t>年。</w:t>
      </w:r>
    </w:p>
  </w:footnote>
  <w:footnote w:id="87">
    <w:p w:rsidR="00AA067A" w:rsidRDefault="00AA067A" w:rsidP="00C67579">
      <w:pPr>
        <w:pStyle w:val="a3"/>
      </w:pPr>
      <w:r>
        <w:rPr>
          <w:rStyle w:val="a4"/>
        </w:rPr>
        <w:footnoteRef/>
      </w:r>
      <w:r>
        <w:t xml:space="preserve"> </w:t>
      </w:r>
      <w:r>
        <w:rPr>
          <w:rFonts w:hint="eastAsia"/>
        </w:rPr>
        <w:t>邓晓芒译为“内包的量”。</w:t>
      </w:r>
    </w:p>
  </w:footnote>
  <w:footnote w:id="88">
    <w:p w:rsidR="00AA067A" w:rsidRDefault="00AA067A" w:rsidP="00C67579">
      <w:pPr>
        <w:pStyle w:val="a3"/>
      </w:pPr>
      <w:r>
        <w:rPr>
          <w:rStyle w:val="a4"/>
        </w:rPr>
        <w:footnoteRef/>
      </w:r>
      <w:r>
        <w:t xml:space="preserve"> </w:t>
      </w:r>
      <w:r>
        <w:rPr>
          <w:rFonts w:hint="eastAsia"/>
        </w:rPr>
        <w:t>《纯粹理性批判》</w:t>
      </w:r>
      <w:r>
        <w:rPr>
          <w:rFonts w:hint="eastAsia"/>
        </w:rPr>
        <w:t>A168=B210,</w:t>
      </w:r>
      <w:r w:rsidRPr="005175A7">
        <w:rPr>
          <w:rFonts w:hint="eastAsia"/>
        </w:rPr>
        <w:t xml:space="preserve"> </w:t>
      </w:r>
      <w:r>
        <w:rPr>
          <w:rFonts w:hint="eastAsia"/>
        </w:rPr>
        <w:t>中译本见《康德三大批判合集》，邓晓芒译，杨</w:t>
      </w:r>
      <w:proofErr w:type="gramStart"/>
      <w:r>
        <w:rPr>
          <w:rFonts w:hint="eastAsia"/>
        </w:rPr>
        <w:t>祖陶校</w:t>
      </w:r>
      <w:proofErr w:type="gramEnd"/>
      <w:r>
        <w:rPr>
          <w:rFonts w:hint="eastAsia"/>
        </w:rPr>
        <w:t>，人民出版社</w:t>
      </w:r>
      <w:r>
        <w:rPr>
          <w:rFonts w:hint="eastAsia"/>
        </w:rPr>
        <w:t>2009</w:t>
      </w:r>
      <w:r>
        <w:rPr>
          <w:rFonts w:hint="eastAsia"/>
        </w:rPr>
        <w:t>年。</w:t>
      </w:r>
    </w:p>
  </w:footnote>
  <w:footnote w:id="89">
    <w:p w:rsidR="00AA067A" w:rsidRDefault="00AA067A" w:rsidP="00C67579">
      <w:pPr>
        <w:pStyle w:val="a3"/>
      </w:pPr>
      <w:r>
        <w:rPr>
          <w:rStyle w:val="a4"/>
        </w:rPr>
        <w:footnoteRef/>
      </w:r>
      <w:r>
        <w:t xml:space="preserve"> </w:t>
      </w:r>
      <w:r>
        <w:rPr>
          <w:rFonts w:hint="eastAsia"/>
        </w:rPr>
        <w:t>《纯粹理性批判》</w:t>
      </w:r>
      <w:r>
        <w:rPr>
          <w:rFonts w:hint="eastAsia"/>
        </w:rPr>
        <w:t xml:space="preserve">A167=B208, </w:t>
      </w:r>
      <w:r>
        <w:rPr>
          <w:rFonts w:hint="eastAsia"/>
        </w:rPr>
        <w:t>中译本见《康德三大批判合集》，邓晓芒译，杨</w:t>
      </w:r>
      <w:proofErr w:type="gramStart"/>
      <w:r>
        <w:rPr>
          <w:rFonts w:hint="eastAsia"/>
        </w:rPr>
        <w:t>祖陶校</w:t>
      </w:r>
      <w:proofErr w:type="gramEnd"/>
      <w:r>
        <w:rPr>
          <w:rFonts w:hint="eastAsia"/>
        </w:rPr>
        <w:t>，人民出版社</w:t>
      </w:r>
      <w:r>
        <w:rPr>
          <w:rFonts w:hint="eastAsia"/>
        </w:rPr>
        <w:t>2009</w:t>
      </w:r>
      <w:r>
        <w:rPr>
          <w:rFonts w:hint="eastAsia"/>
        </w:rPr>
        <w:t>年。</w:t>
      </w:r>
    </w:p>
  </w:footnote>
  <w:footnote w:id="90">
    <w:p w:rsidR="00AA067A" w:rsidRDefault="00AA067A" w:rsidP="00C67579">
      <w:pPr>
        <w:pStyle w:val="a3"/>
      </w:pPr>
      <w:r>
        <w:rPr>
          <w:rStyle w:val="a4"/>
        </w:rPr>
        <w:footnoteRef/>
      </w:r>
      <w:r>
        <w:t xml:space="preserve"> </w:t>
      </w:r>
      <w:r>
        <w:rPr>
          <w:rFonts w:hint="eastAsia"/>
        </w:rPr>
        <w:t>《神学政治论》第十六章，</w:t>
      </w:r>
      <w:proofErr w:type="gramStart"/>
      <w:r>
        <w:rPr>
          <w:rFonts w:hint="eastAsia"/>
        </w:rPr>
        <w:t>温锡增</w:t>
      </w:r>
      <w:proofErr w:type="gramEnd"/>
      <w:r>
        <w:rPr>
          <w:rFonts w:hint="eastAsia"/>
        </w:rPr>
        <w:t>译，商务印书馆，</w:t>
      </w:r>
      <w:r>
        <w:rPr>
          <w:rFonts w:hint="eastAsia"/>
        </w:rPr>
        <w:t>2014</w:t>
      </w:r>
      <w:r>
        <w:rPr>
          <w:rFonts w:hint="eastAsia"/>
        </w:rPr>
        <w:t>年，</w:t>
      </w:r>
      <w:r>
        <w:rPr>
          <w:rFonts w:hint="eastAsia"/>
        </w:rPr>
        <w:t>215</w:t>
      </w:r>
      <w:r>
        <w:rPr>
          <w:rFonts w:hint="eastAsia"/>
        </w:rPr>
        <w:t>页。</w:t>
      </w:r>
    </w:p>
  </w:footnote>
  <w:footnote w:id="91">
    <w:p w:rsidR="00AA067A" w:rsidRDefault="00AA067A" w:rsidP="00C67579">
      <w:pPr>
        <w:pStyle w:val="a3"/>
      </w:pPr>
      <w:r>
        <w:rPr>
          <w:rStyle w:val="a4"/>
        </w:rPr>
        <w:footnoteRef/>
      </w:r>
      <w:r>
        <w:t xml:space="preserve"> </w:t>
      </w:r>
      <w:r>
        <w:t>德勒兹</w:t>
      </w:r>
      <w:r>
        <w:rPr>
          <w:rFonts w:hint="eastAsia"/>
        </w:rPr>
        <w:t>《斯宾诺莎的实践哲学》，冯炳昆译，商务印书馆，</w:t>
      </w:r>
      <w:r>
        <w:rPr>
          <w:rFonts w:hint="eastAsia"/>
        </w:rPr>
        <w:t>2005</w:t>
      </w:r>
      <w:r>
        <w:rPr>
          <w:rFonts w:hint="eastAsia"/>
        </w:rPr>
        <w:t>年，</w:t>
      </w:r>
      <w:r>
        <w:rPr>
          <w:rFonts w:hint="eastAsia"/>
        </w:rPr>
        <w:t>130</w:t>
      </w:r>
      <w:r>
        <w:rPr>
          <w:rFonts w:hint="eastAsia"/>
        </w:rPr>
        <w:t>页。</w:t>
      </w:r>
    </w:p>
  </w:footnote>
  <w:footnote w:id="92">
    <w:p w:rsidR="00AA067A" w:rsidRDefault="00AA067A" w:rsidP="00F150FF">
      <w:pPr>
        <w:pStyle w:val="a3"/>
      </w:pPr>
      <w:r>
        <w:rPr>
          <w:rStyle w:val="a4"/>
        </w:rPr>
        <w:footnoteRef/>
      </w:r>
      <w:r>
        <w:t xml:space="preserve"> </w:t>
      </w:r>
      <w:r>
        <w:rPr>
          <w:rFonts w:hint="eastAsia"/>
        </w:rPr>
        <w:t>Gilles Deleuze,</w:t>
      </w:r>
      <w:r w:rsidRPr="00A456D4">
        <w:rPr>
          <w:rFonts w:hint="eastAsia"/>
          <w:i/>
        </w:rPr>
        <w:t xml:space="preserve"> Difference and Repetition</w:t>
      </w:r>
      <w:r>
        <w:rPr>
          <w:rFonts w:hint="eastAsia"/>
        </w:rPr>
        <w:t xml:space="preserve">,trans. </w:t>
      </w:r>
      <w:r w:rsidRPr="00A456D4">
        <w:t>Paul Patton</w:t>
      </w:r>
      <w:r>
        <w:rPr>
          <w:rFonts w:hint="eastAsia"/>
        </w:rPr>
        <w:t xml:space="preserve">, </w:t>
      </w:r>
      <w:r w:rsidRPr="00A456D4">
        <w:t>Columbia University Press</w:t>
      </w:r>
      <w:r>
        <w:rPr>
          <w:rFonts w:hint="eastAsia"/>
        </w:rPr>
        <w:t>, 1995, p.224</w:t>
      </w:r>
      <w:r>
        <w:rPr>
          <w:rFonts w:hint="eastAsia"/>
        </w:rPr>
        <w:t>。</w:t>
      </w:r>
    </w:p>
  </w:footnote>
  <w:footnote w:id="93">
    <w:p w:rsidR="00AA067A" w:rsidRDefault="00AA067A" w:rsidP="00F150FF">
      <w:pPr>
        <w:pStyle w:val="a3"/>
      </w:pPr>
      <w:r>
        <w:rPr>
          <w:rStyle w:val="a4"/>
        </w:rPr>
        <w:footnoteRef/>
      </w:r>
      <w:r>
        <w:t xml:space="preserve"> </w:t>
      </w:r>
      <w:r>
        <w:t>德勒兹，</w:t>
      </w:r>
      <w:r>
        <w:rPr>
          <w:rFonts w:hint="eastAsia"/>
        </w:rPr>
        <w:t>《斯宾诺莎与表现问题》，龚重林译，商务印书馆，</w:t>
      </w:r>
      <w:r>
        <w:rPr>
          <w:rFonts w:hint="eastAsia"/>
        </w:rPr>
        <w:t>2013</w:t>
      </w:r>
      <w:r>
        <w:rPr>
          <w:rFonts w:hint="eastAsia"/>
        </w:rPr>
        <w:t>年，</w:t>
      </w:r>
      <w:r>
        <w:rPr>
          <w:rFonts w:hint="eastAsia"/>
        </w:rPr>
        <w:t>306</w:t>
      </w:r>
      <w:r>
        <w:rPr>
          <w:rFonts w:hint="eastAsia"/>
        </w:rPr>
        <w:t>页。</w:t>
      </w:r>
    </w:p>
  </w:footnote>
  <w:footnote w:id="94">
    <w:p w:rsidR="00AA067A" w:rsidRDefault="00AA067A" w:rsidP="00631B98">
      <w:pPr>
        <w:pStyle w:val="a3"/>
      </w:pPr>
      <w:r>
        <w:rPr>
          <w:rStyle w:val="a4"/>
        </w:rPr>
        <w:footnoteRef/>
      </w:r>
      <w:r>
        <w:t xml:space="preserve"> </w:t>
      </w:r>
      <w:r>
        <w:t>参考</w:t>
      </w:r>
      <w:r>
        <w:rPr>
          <w:rFonts w:hint="eastAsia"/>
        </w:rPr>
        <w:t>《伦理学》第五部分命题</w:t>
      </w:r>
      <w:r>
        <w:rPr>
          <w:rFonts w:hint="eastAsia"/>
        </w:rPr>
        <w:t>21.</w:t>
      </w:r>
    </w:p>
  </w:footnote>
  <w:footnote w:id="95">
    <w:p w:rsidR="00AA067A" w:rsidRDefault="00AA067A" w:rsidP="00631B98">
      <w:pPr>
        <w:pStyle w:val="a3"/>
      </w:pPr>
      <w:r>
        <w:rPr>
          <w:rStyle w:val="a4"/>
        </w:rPr>
        <w:footnoteRef/>
      </w:r>
      <w:r>
        <w:t xml:space="preserve"> </w:t>
      </w:r>
      <w:r>
        <w:rPr>
          <w:rFonts w:hint="eastAsia"/>
        </w:rPr>
        <w:t>《神学政治论》，</w:t>
      </w:r>
      <w:proofErr w:type="gramStart"/>
      <w:r>
        <w:rPr>
          <w:rFonts w:hint="eastAsia"/>
        </w:rPr>
        <w:t>温锡增</w:t>
      </w:r>
      <w:proofErr w:type="gramEnd"/>
      <w:r>
        <w:rPr>
          <w:rFonts w:hint="eastAsia"/>
        </w:rPr>
        <w:t>译，商务印书馆，</w:t>
      </w:r>
      <w:r>
        <w:rPr>
          <w:rFonts w:hint="eastAsia"/>
        </w:rPr>
        <w:t>2014</w:t>
      </w:r>
      <w:r>
        <w:rPr>
          <w:rFonts w:hint="eastAsia"/>
        </w:rPr>
        <w:t>年，</w:t>
      </w:r>
      <w:r>
        <w:rPr>
          <w:rFonts w:hint="eastAsia"/>
        </w:rPr>
        <w:t>16</w:t>
      </w:r>
      <w:r>
        <w:rPr>
          <w:rFonts w:hint="eastAsia"/>
        </w:rPr>
        <w:t>页。</w:t>
      </w:r>
    </w:p>
  </w:footnote>
  <w:footnote w:id="96">
    <w:p w:rsidR="00AA067A" w:rsidRDefault="00AA067A" w:rsidP="00631B98">
      <w:pPr>
        <w:pStyle w:val="a3"/>
      </w:pPr>
      <w:r>
        <w:rPr>
          <w:rStyle w:val="a4"/>
        </w:rPr>
        <w:footnoteRef/>
      </w:r>
      <w:r>
        <w:t xml:space="preserve"> </w:t>
      </w:r>
      <w:r>
        <w:rPr>
          <w:rFonts w:hint="eastAsia"/>
        </w:rPr>
        <w:t>《伦理学》第五部分，命题</w:t>
      </w:r>
      <w:r>
        <w:rPr>
          <w:rFonts w:hint="eastAsia"/>
        </w:rPr>
        <w:t>36</w:t>
      </w:r>
      <w:r>
        <w:rPr>
          <w:rFonts w:hint="eastAsia"/>
        </w:rPr>
        <w:t>附释。</w:t>
      </w:r>
    </w:p>
  </w:footnote>
  <w:footnote w:id="97">
    <w:p w:rsidR="00AA067A" w:rsidRDefault="00AA067A" w:rsidP="00631B98">
      <w:pPr>
        <w:pStyle w:val="a3"/>
      </w:pPr>
      <w:r>
        <w:rPr>
          <w:rStyle w:val="a4"/>
        </w:rPr>
        <w:footnoteRef/>
      </w:r>
      <w:r>
        <w:t xml:space="preserve"> </w:t>
      </w:r>
      <w:r>
        <w:rPr>
          <w:rFonts w:hint="eastAsia"/>
        </w:rPr>
        <w:t>《伦理学》第五部分，命题</w:t>
      </w:r>
      <w:r>
        <w:rPr>
          <w:rFonts w:hint="eastAsia"/>
        </w:rPr>
        <w:t>33</w:t>
      </w:r>
      <w:r>
        <w:rPr>
          <w:rFonts w:hint="eastAsia"/>
        </w:rPr>
        <w:t>附释。</w:t>
      </w:r>
    </w:p>
  </w:footnote>
  <w:footnote w:id="98">
    <w:p w:rsidR="00AA067A" w:rsidRDefault="00AA067A">
      <w:pPr>
        <w:pStyle w:val="a3"/>
      </w:pPr>
      <w:r>
        <w:rPr>
          <w:rStyle w:val="a4"/>
        </w:rPr>
        <w:footnoteRef/>
      </w:r>
      <w:r>
        <w:rPr>
          <w:rFonts w:hint="eastAsia"/>
        </w:rPr>
        <w:t xml:space="preserve"> </w:t>
      </w:r>
      <w:r w:rsidRPr="00BB79A4">
        <w:rPr>
          <w:rFonts w:hint="eastAsia"/>
        </w:rPr>
        <w:t>德勒兹《普鲁斯特与符号》，姜宇辉译，上海译文出版社，</w:t>
      </w:r>
      <w:r w:rsidRPr="00BB79A4">
        <w:rPr>
          <w:rFonts w:hint="eastAsia"/>
        </w:rPr>
        <w:t>2008</w:t>
      </w:r>
      <w:r w:rsidRPr="00BB79A4">
        <w:rPr>
          <w:rFonts w:hint="eastAsia"/>
        </w:rPr>
        <w:t>年</w:t>
      </w:r>
      <w:r>
        <w:rPr>
          <w:rFonts w:hint="eastAsia"/>
        </w:rPr>
        <w:t>，</w:t>
      </w:r>
      <w:r>
        <w:rPr>
          <w:rFonts w:hint="eastAsia"/>
        </w:rPr>
        <w:t>47</w:t>
      </w:r>
      <w:r>
        <w:rPr>
          <w:rFonts w:hint="eastAsia"/>
        </w:rPr>
        <w:t>页。</w:t>
      </w:r>
    </w:p>
  </w:footnote>
  <w:footnote w:id="99">
    <w:p w:rsidR="00AA067A" w:rsidRDefault="00AA067A">
      <w:pPr>
        <w:pStyle w:val="a3"/>
      </w:pPr>
      <w:r>
        <w:rPr>
          <w:rStyle w:val="a4"/>
        </w:rPr>
        <w:footnoteRef/>
      </w:r>
      <w:r>
        <w:t xml:space="preserve"> </w:t>
      </w:r>
      <w:r w:rsidRPr="00DA53DC">
        <w:t>Quentin Meillassoux</w:t>
      </w:r>
      <w:r>
        <w:rPr>
          <w:rFonts w:hint="eastAsia"/>
        </w:rPr>
        <w:t xml:space="preserve">, </w:t>
      </w:r>
      <w:r w:rsidRPr="00A456D4">
        <w:rPr>
          <w:rFonts w:hint="eastAsia"/>
          <w:i/>
        </w:rPr>
        <w:t>After finitude</w:t>
      </w:r>
      <w:r>
        <w:rPr>
          <w:rFonts w:hint="eastAsia"/>
        </w:rPr>
        <w:t xml:space="preserve">, trans. </w:t>
      </w:r>
      <w:r w:rsidRPr="00DA53DC">
        <w:t>Ray Brassier</w:t>
      </w:r>
      <w:r>
        <w:rPr>
          <w:rFonts w:hint="eastAsia"/>
        </w:rPr>
        <w:t xml:space="preserve">, </w:t>
      </w:r>
      <w:r w:rsidRPr="00DA53DC">
        <w:t>Continuum</w:t>
      </w:r>
      <w:r>
        <w:rPr>
          <w:rFonts w:hint="eastAsia"/>
        </w:rPr>
        <w:t>,</w:t>
      </w:r>
      <w:r w:rsidRPr="00DA53DC">
        <w:t>2008</w:t>
      </w:r>
      <w:r>
        <w:rPr>
          <w:rFonts w:hint="eastAsia"/>
        </w:rPr>
        <w:t>, p.62.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49B" w:rsidRDefault="00FB049B">
    <w:pPr>
      <w:pStyle w:val="a5"/>
    </w:pPr>
    <w:r w:rsidRPr="00FB049B">
      <w:rPr>
        <w:rFonts w:hint="eastAsia"/>
      </w:rPr>
      <w:t>经验与永恒：论舍斯托夫对斯宾诺莎的批评及意义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49B" w:rsidRDefault="00FB049B">
    <w:pPr>
      <w:pStyle w:val="a5"/>
    </w:pPr>
    <w:r w:rsidRPr="00FB049B">
      <w:rPr>
        <w:rFonts w:hint="eastAsia"/>
      </w:rPr>
      <w:t>经验与永恒：论舍斯托夫对斯宾诺莎的批评及意义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84BF1"/>
    <w:multiLevelType w:val="hybridMultilevel"/>
    <w:tmpl w:val="79D8E92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19906096"/>
    <w:multiLevelType w:val="hybridMultilevel"/>
    <w:tmpl w:val="5614AF76"/>
    <w:lvl w:ilvl="0" w:tplc="29D4234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5D62C01"/>
    <w:multiLevelType w:val="hybridMultilevel"/>
    <w:tmpl w:val="B6F689EC"/>
    <w:lvl w:ilvl="0" w:tplc="9732D73C">
      <w:start w:val="5"/>
      <w:numFmt w:val="japaneseCounting"/>
      <w:lvlText w:val="第"/>
      <w:lvlJc w:val="left"/>
      <w:pPr>
        <w:ind w:left="3990" w:hanging="3570"/>
      </w:pPr>
      <w:rPr>
        <w:rFonts w:ascii="Times New Roman" w:hAnsi="Times New Roman" w:cs="Times New Roman"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7D26DD4"/>
    <w:multiLevelType w:val="hybridMultilevel"/>
    <w:tmpl w:val="489E23B4"/>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7F274418"/>
    <w:multiLevelType w:val="hybridMultilevel"/>
    <w:tmpl w:val="2C32E52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A71"/>
    <w:rsid w:val="00003870"/>
    <w:rsid w:val="0000440C"/>
    <w:rsid w:val="0000545F"/>
    <w:rsid w:val="0000686C"/>
    <w:rsid w:val="00012427"/>
    <w:rsid w:val="00014251"/>
    <w:rsid w:val="00020DE8"/>
    <w:rsid w:val="0002162B"/>
    <w:rsid w:val="00022BCE"/>
    <w:rsid w:val="00023370"/>
    <w:rsid w:val="00035151"/>
    <w:rsid w:val="000401E1"/>
    <w:rsid w:val="00053806"/>
    <w:rsid w:val="00062DCF"/>
    <w:rsid w:val="00066311"/>
    <w:rsid w:val="0006661A"/>
    <w:rsid w:val="000710CF"/>
    <w:rsid w:val="00072A78"/>
    <w:rsid w:val="00077969"/>
    <w:rsid w:val="0008351C"/>
    <w:rsid w:val="00085932"/>
    <w:rsid w:val="00095F03"/>
    <w:rsid w:val="000A2ADC"/>
    <w:rsid w:val="000A7E1A"/>
    <w:rsid w:val="000C420F"/>
    <w:rsid w:val="000C4E65"/>
    <w:rsid w:val="000C6C2E"/>
    <w:rsid w:val="000D254B"/>
    <w:rsid w:val="000D2CAF"/>
    <w:rsid w:val="000D37FE"/>
    <w:rsid w:val="000D70CB"/>
    <w:rsid w:val="000D7FFE"/>
    <w:rsid w:val="000F3048"/>
    <w:rsid w:val="000F45C7"/>
    <w:rsid w:val="000F4B3E"/>
    <w:rsid w:val="000F4F3D"/>
    <w:rsid w:val="000F6DA8"/>
    <w:rsid w:val="000F7538"/>
    <w:rsid w:val="00100846"/>
    <w:rsid w:val="001078B4"/>
    <w:rsid w:val="00111947"/>
    <w:rsid w:val="00116E7D"/>
    <w:rsid w:val="00125232"/>
    <w:rsid w:val="00125620"/>
    <w:rsid w:val="0013628B"/>
    <w:rsid w:val="001418EE"/>
    <w:rsid w:val="00143D9F"/>
    <w:rsid w:val="00145F44"/>
    <w:rsid w:val="00146B92"/>
    <w:rsid w:val="00147070"/>
    <w:rsid w:val="0015735D"/>
    <w:rsid w:val="00160105"/>
    <w:rsid w:val="00171E53"/>
    <w:rsid w:val="00176597"/>
    <w:rsid w:val="0018270D"/>
    <w:rsid w:val="0018777E"/>
    <w:rsid w:val="00195B9A"/>
    <w:rsid w:val="001A2751"/>
    <w:rsid w:val="001B6AC1"/>
    <w:rsid w:val="001C0467"/>
    <w:rsid w:val="001D39E6"/>
    <w:rsid w:val="001D43B3"/>
    <w:rsid w:val="001E0535"/>
    <w:rsid w:val="001E1D2D"/>
    <w:rsid w:val="001E50E8"/>
    <w:rsid w:val="001F45FB"/>
    <w:rsid w:val="0021117C"/>
    <w:rsid w:val="00215D0E"/>
    <w:rsid w:val="00221C9A"/>
    <w:rsid w:val="00223B88"/>
    <w:rsid w:val="00225BA0"/>
    <w:rsid w:val="00226CA8"/>
    <w:rsid w:val="00233F7F"/>
    <w:rsid w:val="00234620"/>
    <w:rsid w:val="00244231"/>
    <w:rsid w:val="002455A2"/>
    <w:rsid w:val="0025164F"/>
    <w:rsid w:val="0026115B"/>
    <w:rsid w:val="00266F47"/>
    <w:rsid w:val="00273B52"/>
    <w:rsid w:val="00273DB7"/>
    <w:rsid w:val="00277ADB"/>
    <w:rsid w:val="002879F2"/>
    <w:rsid w:val="00287CBC"/>
    <w:rsid w:val="00293912"/>
    <w:rsid w:val="002B27E5"/>
    <w:rsid w:val="002B330A"/>
    <w:rsid w:val="002B43AD"/>
    <w:rsid w:val="002C7129"/>
    <w:rsid w:val="002D44DE"/>
    <w:rsid w:val="002D5CA5"/>
    <w:rsid w:val="002D690B"/>
    <w:rsid w:val="002D6ECA"/>
    <w:rsid w:val="002E23F4"/>
    <w:rsid w:val="002F0657"/>
    <w:rsid w:val="002F37C1"/>
    <w:rsid w:val="0030213C"/>
    <w:rsid w:val="00305285"/>
    <w:rsid w:val="0030537B"/>
    <w:rsid w:val="00305B3A"/>
    <w:rsid w:val="00307114"/>
    <w:rsid w:val="00310A55"/>
    <w:rsid w:val="003119DA"/>
    <w:rsid w:val="003154B5"/>
    <w:rsid w:val="00321222"/>
    <w:rsid w:val="00321E09"/>
    <w:rsid w:val="00323201"/>
    <w:rsid w:val="003256F6"/>
    <w:rsid w:val="00331B02"/>
    <w:rsid w:val="00333582"/>
    <w:rsid w:val="00333BE9"/>
    <w:rsid w:val="00347578"/>
    <w:rsid w:val="00352F26"/>
    <w:rsid w:val="003534B5"/>
    <w:rsid w:val="0035673A"/>
    <w:rsid w:val="003640CB"/>
    <w:rsid w:val="00373475"/>
    <w:rsid w:val="00387033"/>
    <w:rsid w:val="00394A5D"/>
    <w:rsid w:val="003955CC"/>
    <w:rsid w:val="003A0361"/>
    <w:rsid w:val="003A31CA"/>
    <w:rsid w:val="003B1201"/>
    <w:rsid w:val="003B1935"/>
    <w:rsid w:val="003B35AA"/>
    <w:rsid w:val="003B467A"/>
    <w:rsid w:val="003C1C08"/>
    <w:rsid w:val="003C4F50"/>
    <w:rsid w:val="003C746D"/>
    <w:rsid w:val="003D0107"/>
    <w:rsid w:val="003E0BE3"/>
    <w:rsid w:val="003F7D38"/>
    <w:rsid w:val="00404FDF"/>
    <w:rsid w:val="00410CC8"/>
    <w:rsid w:val="004246B5"/>
    <w:rsid w:val="004247C2"/>
    <w:rsid w:val="00424E83"/>
    <w:rsid w:val="0042545D"/>
    <w:rsid w:val="004267DF"/>
    <w:rsid w:val="00431ACC"/>
    <w:rsid w:val="00431E57"/>
    <w:rsid w:val="00432B15"/>
    <w:rsid w:val="00433093"/>
    <w:rsid w:val="0043453D"/>
    <w:rsid w:val="00437553"/>
    <w:rsid w:val="00441E85"/>
    <w:rsid w:val="00441EC1"/>
    <w:rsid w:val="004475CC"/>
    <w:rsid w:val="0045246D"/>
    <w:rsid w:val="00457A3A"/>
    <w:rsid w:val="004726A4"/>
    <w:rsid w:val="00477170"/>
    <w:rsid w:val="00484086"/>
    <w:rsid w:val="0049546F"/>
    <w:rsid w:val="00496E1C"/>
    <w:rsid w:val="00496E1E"/>
    <w:rsid w:val="004A56A3"/>
    <w:rsid w:val="004B0435"/>
    <w:rsid w:val="004C2A4D"/>
    <w:rsid w:val="004C33CA"/>
    <w:rsid w:val="004D03DE"/>
    <w:rsid w:val="004D3176"/>
    <w:rsid w:val="004D6A13"/>
    <w:rsid w:val="004E7675"/>
    <w:rsid w:val="004E76F8"/>
    <w:rsid w:val="004F1359"/>
    <w:rsid w:val="004F2C24"/>
    <w:rsid w:val="004F4C60"/>
    <w:rsid w:val="004F7234"/>
    <w:rsid w:val="00504806"/>
    <w:rsid w:val="00511D4A"/>
    <w:rsid w:val="005175A7"/>
    <w:rsid w:val="00520E23"/>
    <w:rsid w:val="00526701"/>
    <w:rsid w:val="00527FAD"/>
    <w:rsid w:val="005343B5"/>
    <w:rsid w:val="00534973"/>
    <w:rsid w:val="00537B08"/>
    <w:rsid w:val="005411FB"/>
    <w:rsid w:val="005414DC"/>
    <w:rsid w:val="00550493"/>
    <w:rsid w:val="00563C9E"/>
    <w:rsid w:val="005734F3"/>
    <w:rsid w:val="00581378"/>
    <w:rsid w:val="005841C6"/>
    <w:rsid w:val="00584E3A"/>
    <w:rsid w:val="00585319"/>
    <w:rsid w:val="0058638F"/>
    <w:rsid w:val="0059246A"/>
    <w:rsid w:val="005930F6"/>
    <w:rsid w:val="0059481D"/>
    <w:rsid w:val="00596C69"/>
    <w:rsid w:val="005A4EF6"/>
    <w:rsid w:val="005B7CC6"/>
    <w:rsid w:val="005C4EB2"/>
    <w:rsid w:val="005C75E8"/>
    <w:rsid w:val="005C7C39"/>
    <w:rsid w:val="005D0359"/>
    <w:rsid w:val="005D057C"/>
    <w:rsid w:val="005D0AB2"/>
    <w:rsid w:val="005D6A94"/>
    <w:rsid w:val="005D7134"/>
    <w:rsid w:val="005E68A5"/>
    <w:rsid w:val="005E71C7"/>
    <w:rsid w:val="00605C4A"/>
    <w:rsid w:val="006077FE"/>
    <w:rsid w:val="0062262B"/>
    <w:rsid w:val="00624A97"/>
    <w:rsid w:val="00626717"/>
    <w:rsid w:val="00627E69"/>
    <w:rsid w:val="00631B98"/>
    <w:rsid w:val="00632845"/>
    <w:rsid w:val="00641B36"/>
    <w:rsid w:val="006450A9"/>
    <w:rsid w:val="00647684"/>
    <w:rsid w:val="006479F0"/>
    <w:rsid w:val="00650879"/>
    <w:rsid w:val="006530CB"/>
    <w:rsid w:val="00653BE6"/>
    <w:rsid w:val="006606E7"/>
    <w:rsid w:val="00664086"/>
    <w:rsid w:val="006677CB"/>
    <w:rsid w:val="00671447"/>
    <w:rsid w:val="006723C7"/>
    <w:rsid w:val="00675550"/>
    <w:rsid w:val="00680CA7"/>
    <w:rsid w:val="00683B79"/>
    <w:rsid w:val="006855DD"/>
    <w:rsid w:val="00685C93"/>
    <w:rsid w:val="00695AC3"/>
    <w:rsid w:val="006B1B86"/>
    <w:rsid w:val="006B1C18"/>
    <w:rsid w:val="006B4F8F"/>
    <w:rsid w:val="006C0379"/>
    <w:rsid w:val="006C63F3"/>
    <w:rsid w:val="006D389D"/>
    <w:rsid w:val="006D4439"/>
    <w:rsid w:val="006D73D8"/>
    <w:rsid w:val="006D7B88"/>
    <w:rsid w:val="006D7BFB"/>
    <w:rsid w:val="006E241A"/>
    <w:rsid w:val="006F512A"/>
    <w:rsid w:val="006F6F77"/>
    <w:rsid w:val="006F7AC1"/>
    <w:rsid w:val="00703BF3"/>
    <w:rsid w:val="00710EF8"/>
    <w:rsid w:val="0072154B"/>
    <w:rsid w:val="007252E9"/>
    <w:rsid w:val="00737184"/>
    <w:rsid w:val="00740E60"/>
    <w:rsid w:val="00741C9A"/>
    <w:rsid w:val="007432CF"/>
    <w:rsid w:val="00751313"/>
    <w:rsid w:val="00754EAB"/>
    <w:rsid w:val="00761739"/>
    <w:rsid w:val="007638FE"/>
    <w:rsid w:val="00764D81"/>
    <w:rsid w:val="00767640"/>
    <w:rsid w:val="007706CC"/>
    <w:rsid w:val="00773DC4"/>
    <w:rsid w:val="0077430E"/>
    <w:rsid w:val="00774641"/>
    <w:rsid w:val="00775ED8"/>
    <w:rsid w:val="007764D7"/>
    <w:rsid w:val="00776B1B"/>
    <w:rsid w:val="0077755F"/>
    <w:rsid w:val="007818E0"/>
    <w:rsid w:val="0078319F"/>
    <w:rsid w:val="00784C94"/>
    <w:rsid w:val="0078564A"/>
    <w:rsid w:val="00787991"/>
    <w:rsid w:val="007911E6"/>
    <w:rsid w:val="007A2325"/>
    <w:rsid w:val="007A403D"/>
    <w:rsid w:val="007A6377"/>
    <w:rsid w:val="007B3B48"/>
    <w:rsid w:val="007C18D0"/>
    <w:rsid w:val="007C4233"/>
    <w:rsid w:val="007C4AD0"/>
    <w:rsid w:val="007E6075"/>
    <w:rsid w:val="007E7768"/>
    <w:rsid w:val="007F2243"/>
    <w:rsid w:val="007F38ED"/>
    <w:rsid w:val="007F6D46"/>
    <w:rsid w:val="00804256"/>
    <w:rsid w:val="0081260C"/>
    <w:rsid w:val="008211ED"/>
    <w:rsid w:val="0082625E"/>
    <w:rsid w:val="00833A83"/>
    <w:rsid w:val="00834BB8"/>
    <w:rsid w:val="00840402"/>
    <w:rsid w:val="008428C9"/>
    <w:rsid w:val="00844648"/>
    <w:rsid w:val="00847F41"/>
    <w:rsid w:val="00847F95"/>
    <w:rsid w:val="008546D7"/>
    <w:rsid w:val="0086304D"/>
    <w:rsid w:val="00871734"/>
    <w:rsid w:val="00873BD3"/>
    <w:rsid w:val="00876627"/>
    <w:rsid w:val="0088604D"/>
    <w:rsid w:val="0088704E"/>
    <w:rsid w:val="00890B6B"/>
    <w:rsid w:val="0089115D"/>
    <w:rsid w:val="008A31EB"/>
    <w:rsid w:val="008A370C"/>
    <w:rsid w:val="008B0530"/>
    <w:rsid w:val="008B6B72"/>
    <w:rsid w:val="008C1473"/>
    <w:rsid w:val="008C5920"/>
    <w:rsid w:val="008D5586"/>
    <w:rsid w:val="008E72CA"/>
    <w:rsid w:val="008E79BD"/>
    <w:rsid w:val="008F026B"/>
    <w:rsid w:val="008F0544"/>
    <w:rsid w:val="008F2269"/>
    <w:rsid w:val="008F29DD"/>
    <w:rsid w:val="008F6791"/>
    <w:rsid w:val="00910AD7"/>
    <w:rsid w:val="00934857"/>
    <w:rsid w:val="00936AEE"/>
    <w:rsid w:val="009458F5"/>
    <w:rsid w:val="00951F3B"/>
    <w:rsid w:val="00952587"/>
    <w:rsid w:val="00954C20"/>
    <w:rsid w:val="009557D5"/>
    <w:rsid w:val="009611CF"/>
    <w:rsid w:val="0096769B"/>
    <w:rsid w:val="00967F98"/>
    <w:rsid w:val="009817EC"/>
    <w:rsid w:val="00982459"/>
    <w:rsid w:val="00990B2C"/>
    <w:rsid w:val="00996A9E"/>
    <w:rsid w:val="009970A2"/>
    <w:rsid w:val="009A3D6D"/>
    <w:rsid w:val="009A42F0"/>
    <w:rsid w:val="009B30B0"/>
    <w:rsid w:val="009B3ADC"/>
    <w:rsid w:val="009C135B"/>
    <w:rsid w:val="009C1A00"/>
    <w:rsid w:val="009C3713"/>
    <w:rsid w:val="009C3E9F"/>
    <w:rsid w:val="009C41C2"/>
    <w:rsid w:val="009C6614"/>
    <w:rsid w:val="009C6BC1"/>
    <w:rsid w:val="009D3AB3"/>
    <w:rsid w:val="009D599B"/>
    <w:rsid w:val="009E0FA5"/>
    <w:rsid w:val="009E4377"/>
    <w:rsid w:val="009E4887"/>
    <w:rsid w:val="009F131C"/>
    <w:rsid w:val="009F33B0"/>
    <w:rsid w:val="009F52D7"/>
    <w:rsid w:val="009F69B4"/>
    <w:rsid w:val="009F6B5A"/>
    <w:rsid w:val="00A00B88"/>
    <w:rsid w:val="00A02C37"/>
    <w:rsid w:val="00A0562A"/>
    <w:rsid w:val="00A10CC8"/>
    <w:rsid w:val="00A12A45"/>
    <w:rsid w:val="00A13242"/>
    <w:rsid w:val="00A22B37"/>
    <w:rsid w:val="00A22EC2"/>
    <w:rsid w:val="00A26F3D"/>
    <w:rsid w:val="00A2702E"/>
    <w:rsid w:val="00A414CF"/>
    <w:rsid w:val="00A42F35"/>
    <w:rsid w:val="00A456D4"/>
    <w:rsid w:val="00A46390"/>
    <w:rsid w:val="00A52530"/>
    <w:rsid w:val="00A546DE"/>
    <w:rsid w:val="00A604B2"/>
    <w:rsid w:val="00A61B6B"/>
    <w:rsid w:val="00A65E1D"/>
    <w:rsid w:val="00A70EB1"/>
    <w:rsid w:val="00A73A96"/>
    <w:rsid w:val="00A80E76"/>
    <w:rsid w:val="00A8233C"/>
    <w:rsid w:val="00A848E5"/>
    <w:rsid w:val="00A905CF"/>
    <w:rsid w:val="00A92230"/>
    <w:rsid w:val="00A93119"/>
    <w:rsid w:val="00A946B2"/>
    <w:rsid w:val="00AA067A"/>
    <w:rsid w:val="00AA3B5E"/>
    <w:rsid w:val="00AB0356"/>
    <w:rsid w:val="00AB2719"/>
    <w:rsid w:val="00AB3310"/>
    <w:rsid w:val="00AB45C2"/>
    <w:rsid w:val="00AC21DC"/>
    <w:rsid w:val="00AD0346"/>
    <w:rsid w:val="00AD08B6"/>
    <w:rsid w:val="00AD2DD9"/>
    <w:rsid w:val="00AD32EA"/>
    <w:rsid w:val="00AD377F"/>
    <w:rsid w:val="00AE0AD8"/>
    <w:rsid w:val="00AE60EA"/>
    <w:rsid w:val="00AF0C17"/>
    <w:rsid w:val="00B01BA8"/>
    <w:rsid w:val="00B01BE8"/>
    <w:rsid w:val="00B0260C"/>
    <w:rsid w:val="00B03491"/>
    <w:rsid w:val="00B050F4"/>
    <w:rsid w:val="00B06AE7"/>
    <w:rsid w:val="00B11C5C"/>
    <w:rsid w:val="00B1201F"/>
    <w:rsid w:val="00B13E9B"/>
    <w:rsid w:val="00B15D8B"/>
    <w:rsid w:val="00B176A3"/>
    <w:rsid w:val="00B24FE1"/>
    <w:rsid w:val="00B260D7"/>
    <w:rsid w:val="00B27647"/>
    <w:rsid w:val="00B355FF"/>
    <w:rsid w:val="00B36AFA"/>
    <w:rsid w:val="00B4053E"/>
    <w:rsid w:val="00B40A71"/>
    <w:rsid w:val="00B43F25"/>
    <w:rsid w:val="00B527A0"/>
    <w:rsid w:val="00B538D2"/>
    <w:rsid w:val="00B558A6"/>
    <w:rsid w:val="00B61410"/>
    <w:rsid w:val="00B62A47"/>
    <w:rsid w:val="00B64938"/>
    <w:rsid w:val="00B64D71"/>
    <w:rsid w:val="00B65BFA"/>
    <w:rsid w:val="00B6798D"/>
    <w:rsid w:val="00B67D73"/>
    <w:rsid w:val="00B91B8C"/>
    <w:rsid w:val="00B93162"/>
    <w:rsid w:val="00BA083B"/>
    <w:rsid w:val="00BB1548"/>
    <w:rsid w:val="00BB79A4"/>
    <w:rsid w:val="00BC539B"/>
    <w:rsid w:val="00BD43D5"/>
    <w:rsid w:val="00BD6D19"/>
    <w:rsid w:val="00BD70BF"/>
    <w:rsid w:val="00BE3F25"/>
    <w:rsid w:val="00BE4824"/>
    <w:rsid w:val="00BE4DE1"/>
    <w:rsid w:val="00BE58E4"/>
    <w:rsid w:val="00BF369E"/>
    <w:rsid w:val="00BF36FD"/>
    <w:rsid w:val="00BF7BF9"/>
    <w:rsid w:val="00C01C0D"/>
    <w:rsid w:val="00C0694A"/>
    <w:rsid w:val="00C11DEB"/>
    <w:rsid w:val="00C12B0C"/>
    <w:rsid w:val="00C131ED"/>
    <w:rsid w:val="00C148F4"/>
    <w:rsid w:val="00C14F2D"/>
    <w:rsid w:val="00C24585"/>
    <w:rsid w:val="00C32146"/>
    <w:rsid w:val="00C32454"/>
    <w:rsid w:val="00C34842"/>
    <w:rsid w:val="00C402C3"/>
    <w:rsid w:val="00C41335"/>
    <w:rsid w:val="00C54BAB"/>
    <w:rsid w:val="00C562BD"/>
    <w:rsid w:val="00C5674B"/>
    <w:rsid w:val="00C62230"/>
    <w:rsid w:val="00C6392A"/>
    <w:rsid w:val="00C66879"/>
    <w:rsid w:val="00C67085"/>
    <w:rsid w:val="00C67579"/>
    <w:rsid w:val="00C7009B"/>
    <w:rsid w:val="00C729B0"/>
    <w:rsid w:val="00C72CDA"/>
    <w:rsid w:val="00C72D7D"/>
    <w:rsid w:val="00C8093B"/>
    <w:rsid w:val="00C80D78"/>
    <w:rsid w:val="00C81151"/>
    <w:rsid w:val="00C8156A"/>
    <w:rsid w:val="00C82C84"/>
    <w:rsid w:val="00C84A85"/>
    <w:rsid w:val="00C86674"/>
    <w:rsid w:val="00C86801"/>
    <w:rsid w:val="00C87F05"/>
    <w:rsid w:val="00C87F68"/>
    <w:rsid w:val="00C94B4E"/>
    <w:rsid w:val="00CA1551"/>
    <w:rsid w:val="00CA37C7"/>
    <w:rsid w:val="00CA4A17"/>
    <w:rsid w:val="00CB01BB"/>
    <w:rsid w:val="00CB1127"/>
    <w:rsid w:val="00CB32B9"/>
    <w:rsid w:val="00CB47FF"/>
    <w:rsid w:val="00CC342C"/>
    <w:rsid w:val="00CC3590"/>
    <w:rsid w:val="00CC4AB6"/>
    <w:rsid w:val="00CD204A"/>
    <w:rsid w:val="00CD580B"/>
    <w:rsid w:val="00CE18D7"/>
    <w:rsid w:val="00CE62C0"/>
    <w:rsid w:val="00CE7962"/>
    <w:rsid w:val="00CF045D"/>
    <w:rsid w:val="00CF18FB"/>
    <w:rsid w:val="00CF4836"/>
    <w:rsid w:val="00CF62F0"/>
    <w:rsid w:val="00D00188"/>
    <w:rsid w:val="00D0127E"/>
    <w:rsid w:val="00D04A6D"/>
    <w:rsid w:val="00D04F06"/>
    <w:rsid w:val="00D15000"/>
    <w:rsid w:val="00D1505F"/>
    <w:rsid w:val="00D15FAB"/>
    <w:rsid w:val="00D170EB"/>
    <w:rsid w:val="00D21AF3"/>
    <w:rsid w:val="00D2509C"/>
    <w:rsid w:val="00D27BAF"/>
    <w:rsid w:val="00D32B11"/>
    <w:rsid w:val="00D33F1F"/>
    <w:rsid w:val="00D35B59"/>
    <w:rsid w:val="00D36DB9"/>
    <w:rsid w:val="00D410D9"/>
    <w:rsid w:val="00D416B8"/>
    <w:rsid w:val="00D436CF"/>
    <w:rsid w:val="00D45AD5"/>
    <w:rsid w:val="00D45B5B"/>
    <w:rsid w:val="00D50035"/>
    <w:rsid w:val="00D623A4"/>
    <w:rsid w:val="00D670CE"/>
    <w:rsid w:val="00D6754A"/>
    <w:rsid w:val="00D76465"/>
    <w:rsid w:val="00D778CB"/>
    <w:rsid w:val="00D816DA"/>
    <w:rsid w:val="00D82787"/>
    <w:rsid w:val="00D8489A"/>
    <w:rsid w:val="00D8778A"/>
    <w:rsid w:val="00D877EA"/>
    <w:rsid w:val="00D9250F"/>
    <w:rsid w:val="00D931B5"/>
    <w:rsid w:val="00D9738E"/>
    <w:rsid w:val="00DA2E85"/>
    <w:rsid w:val="00DA53DC"/>
    <w:rsid w:val="00DB29D6"/>
    <w:rsid w:val="00DB6A2F"/>
    <w:rsid w:val="00DB7780"/>
    <w:rsid w:val="00DB78BC"/>
    <w:rsid w:val="00DC0AA0"/>
    <w:rsid w:val="00DC54BE"/>
    <w:rsid w:val="00DD14F5"/>
    <w:rsid w:val="00DD32FC"/>
    <w:rsid w:val="00DD3A3F"/>
    <w:rsid w:val="00DD7A50"/>
    <w:rsid w:val="00DE571F"/>
    <w:rsid w:val="00DE65C0"/>
    <w:rsid w:val="00DF3156"/>
    <w:rsid w:val="00DF68DC"/>
    <w:rsid w:val="00DF6F86"/>
    <w:rsid w:val="00E0603D"/>
    <w:rsid w:val="00E142FE"/>
    <w:rsid w:val="00E24193"/>
    <w:rsid w:val="00E27EA2"/>
    <w:rsid w:val="00E367B2"/>
    <w:rsid w:val="00E42D5A"/>
    <w:rsid w:val="00E440D9"/>
    <w:rsid w:val="00E50B1E"/>
    <w:rsid w:val="00E52F93"/>
    <w:rsid w:val="00E621D0"/>
    <w:rsid w:val="00E62598"/>
    <w:rsid w:val="00E64699"/>
    <w:rsid w:val="00E65E40"/>
    <w:rsid w:val="00E705D9"/>
    <w:rsid w:val="00E719FF"/>
    <w:rsid w:val="00E728D8"/>
    <w:rsid w:val="00E82A27"/>
    <w:rsid w:val="00E83586"/>
    <w:rsid w:val="00E90FE0"/>
    <w:rsid w:val="00EA0014"/>
    <w:rsid w:val="00EA2827"/>
    <w:rsid w:val="00EA2D46"/>
    <w:rsid w:val="00EA3D5B"/>
    <w:rsid w:val="00EA4951"/>
    <w:rsid w:val="00EB2B83"/>
    <w:rsid w:val="00EB48BD"/>
    <w:rsid w:val="00EC2B9B"/>
    <w:rsid w:val="00EC36FD"/>
    <w:rsid w:val="00EC381A"/>
    <w:rsid w:val="00EC4A09"/>
    <w:rsid w:val="00ED2748"/>
    <w:rsid w:val="00ED30EF"/>
    <w:rsid w:val="00EE106F"/>
    <w:rsid w:val="00EE2219"/>
    <w:rsid w:val="00EF256B"/>
    <w:rsid w:val="00EF4A5A"/>
    <w:rsid w:val="00EF616B"/>
    <w:rsid w:val="00F00180"/>
    <w:rsid w:val="00F03795"/>
    <w:rsid w:val="00F078AA"/>
    <w:rsid w:val="00F11946"/>
    <w:rsid w:val="00F12B94"/>
    <w:rsid w:val="00F12BD7"/>
    <w:rsid w:val="00F150FF"/>
    <w:rsid w:val="00F217E6"/>
    <w:rsid w:val="00F23EB8"/>
    <w:rsid w:val="00F24FCD"/>
    <w:rsid w:val="00F261EA"/>
    <w:rsid w:val="00F35D1A"/>
    <w:rsid w:val="00F3603C"/>
    <w:rsid w:val="00F37188"/>
    <w:rsid w:val="00F42AFC"/>
    <w:rsid w:val="00F449FE"/>
    <w:rsid w:val="00F47E1C"/>
    <w:rsid w:val="00F50ABE"/>
    <w:rsid w:val="00F51F1A"/>
    <w:rsid w:val="00F53960"/>
    <w:rsid w:val="00F542FB"/>
    <w:rsid w:val="00F547A6"/>
    <w:rsid w:val="00F552F1"/>
    <w:rsid w:val="00F73F9B"/>
    <w:rsid w:val="00F901DD"/>
    <w:rsid w:val="00FA32A2"/>
    <w:rsid w:val="00FA6EBC"/>
    <w:rsid w:val="00FB0011"/>
    <w:rsid w:val="00FB049B"/>
    <w:rsid w:val="00FB34D3"/>
    <w:rsid w:val="00FC0872"/>
    <w:rsid w:val="00FC328D"/>
    <w:rsid w:val="00FC3F5A"/>
    <w:rsid w:val="00FD146F"/>
    <w:rsid w:val="00FD2FAD"/>
    <w:rsid w:val="00FD6700"/>
    <w:rsid w:val="00FD68E7"/>
    <w:rsid w:val="00FD6D1A"/>
    <w:rsid w:val="00FD7355"/>
    <w:rsid w:val="00FE6D9B"/>
    <w:rsid w:val="00FF07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CF483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nhideWhenUsed/>
    <w:rsid w:val="00B40A71"/>
    <w:pPr>
      <w:snapToGrid w:val="0"/>
      <w:jc w:val="left"/>
    </w:pPr>
    <w:rPr>
      <w:sz w:val="18"/>
      <w:szCs w:val="18"/>
    </w:rPr>
  </w:style>
  <w:style w:type="character" w:customStyle="1" w:styleId="Char">
    <w:name w:val="脚注文本 Char"/>
    <w:basedOn w:val="a0"/>
    <w:link w:val="a3"/>
    <w:rsid w:val="00B40A71"/>
    <w:rPr>
      <w:sz w:val="18"/>
      <w:szCs w:val="18"/>
      <w:lang w:val="fr-FR"/>
    </w:rPr>
  </w:style>
  <w:style w:type="character" w:styleId="a4">
    <w:name w:val="footnote reference"/>
    <w:basedOn w:val="a0"/>
    <w:uiPriority w:val="99"/>
    <w:unhideWhenUsed/>
    <w:rsid w:val="00B40A71"/>
    <w:rPr>
      <w:vertAlign w:val="superscript"/>
    </w:rPr>
  </w:style>
  <w:style w:type="paragraph" w:styleId="a5">
    <w:name w:val="header"/>
    <w:basedOn w:val="a"/>
    <w:link w:val="Char0"/>
    <w:uiPriority w:val="99"/>
    <w:unhideWhenUsed/>
    <w:rsid w:val="007F224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7F2243"/>
    <w:rPr>
      <w:sz w:val="18"/>
      <w:szCs w:val="18"/>
      <w:lang w:val="fr-FR"/>
    </w:rPr>
  </w:style>
  <w:style w:type="paragraph" w:styleId="a6">
    <w:name w:val="footer"/>
    <w:basedOn w:val="a"/>
    <w:link w:val="Char1"/>
    <w:uiPriority w:val="99"/>
    <w:unhideWhenUsed/>
    <w:rsid w:val="007F2243"/>
    <w:pPr>
      <w:tabs>
        <w:tab w:val="center" w:pos="4153"/>
        <w:tab w:val="right" w:pos="8306"/>
      </w:tabs>
      <w:snapToGrid w:val="0"/>
      <w:jc w:val="left"/>
    </w:pPr>
    <w:rPr>
      <w:sz w:val="18"/>
      <w:szCs w:val="18"/>
    </w:rPr>
  </w:style>
  <w:style w:type="character" w:customStyle="1" w:styleId="Char1">
    <w:name w:val="页脚 Char"/>
    <w:basedOn w:val="a0"/>
    <w:link w:val="a6"/>
    <w:uiPriority w:val="99"/>
    <w:rsid w:val="007F2243"/>
    <w:rPr>
      <w:sz w:val="18"/>
      <w:szCs w:val="18"/>
      <w:lang w:val="fr-FR"/>
    </w:rPr>
  </w:style>
  <w:style w:type="paragraph" w:styleId="a7">
    <w:name w:val="List Paragraph"/>
    <w:basedOn w:val="a"/>
    <w:uiPriority w:val="34"/>
    <w:qFormat/>
    <w:rsid w:val="00596C69"/>
    <w:pPr>
      <w:ind w:firstLineChars="200" w:firstLine="420"/>
    </w:pPr>
  </w:style>
  <w:style w:type="table" w:styleId="a8">
    <w:name w:val="Table Grid"/>
    <w:basedOn w:val="a1"/>
    <w:uiPriority w:val="59"/>
    <w:rsid w:val="00D816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Hyperlink"/>
    <w:basedOn w:val="a0"/>
    <w:uiPriority w:val="99"/>
    <w:unhideWhenUsed/>
    <w:rsid w:val="004D3176"/>
    <w:rPr>
      <w:color w:val="0000FF" w:themeColor="hyperlink"/>
      <w:u w:val="single"/>
    </w:rPr>
  </w:style>
  <w:style w:type="character" w:customStyle="1" w:styleId="1Char">
    <w:name w:val="标题 1 Char"/>
    <w:basedOn w:val="a0"/>
    <w:link w:val="1"/>
    <w:uiPriority w:val="9"/>
    <w:rsid w:val="00CF4836"/>
    <w:rPr>
      <w:b/>
      <w:bCs/>
      <w:kern w:val="44"/>
      <w:sz w:val="44"/>
      <w:szCs w:val="44"/>
      <w:lang w:val="fr-FR"/>
    </w:rPr>
  </w:style>
  <w:style w:type="paragraph" w:styleId="TOC">
    <w:name w:val="TOC Heading"/>
    <w:basedOn w:val="1"/>
    <w:next w:val="a"/>
    <w:uiPriority w:val="39"/>
    <w:unhideWhenUsed/>
    <w:qFormat/>
    <w:rsid w:val="00CF4836"/>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2">
    <w:name w:val="toc 2"/>
    <w:basedOn w:val="a"/>
    <w:next w:val="a"/>
    <w:autoRedefine/>
    <w:uiPriority w:val="39"/>
    <w:unhideWhenUsed/>
    <w:rsid w:val="00CF4836"/>
    <w:pPr>
      <w:widowControl/>
      <w:spacing w:after="100" w:line="259" w:lineRule="auto"/>
      <w:ind w:left="220"/>
      <w:jc w:val="left"/>
    </w:pPr>
    <w:rPr>
      <w:rFonts w:cs="Times New Roman"/>
      <w:kern w:val="0"/>
      <w:sz w:val="22"/>
    </w:rPr>
  </w:style>
  <w:style w:type="paragraph" w:styleId="10">
    <w:name w:val="toc 1"/>
    <w:basedOn w:val="a"/>
    <w:next w:val="a"/>
    <w:autoRedefine/>
    <w:uiPriority w:val="39"/>
    <w:unhideWhenUsed/>
    <w:rsid w:val="00CF4836"/>
    <w:pPr>
      <w:widowControl/>
      <w:spacing w:after="100" w:line="259" w:lineRule="auto"/>
      <w:jc w:val="left"/>
    </w:pPr>
    <w:rPr>
      <w:rFonts w:cs="Times New Roman"/>
      <w:kern w:val="0"/>
      <w:sz w:val="22"/>
    </w:rPr>
  </w:style>
  <w:style w:type="paragraph" w:styleId="3">
    <w:name w:val="toc 3"/>
    <w:basedOn w:val="a"/>
    <w:next w:val="a"/>
    <w:autoRedefine/>
    <w:uiPriority w:val="39"/>
    <w:unhideWhenUsed/>
    <w:rsid w:val="00CF4836"/>
    <w:pPr>
      <w:widowControl/>
      <w:spacing w:after="100" w:line="259" w:lineRule="auto"/>
      <w:ind w:left="440"/>
      <w:jc w:val="left"/>
    </w:pPr>
    <w:rPr>
      <w:rFonts w:cs="Times New Roman"/>
      <w:kern w:val="0"/>
      <w:sz w:val="22"/>
    </w:rPr>
  </w:style>
  <w:style w:type="paragraph" w:styleId="aa">
    <w:name w:val="Balloon Text"/>
    <w:basedOn w:val="a"/>
    <w:link w:val="Char2"/>
    <w:uiPriority w:val="99"/>
    <w:semiHidden/>
    <w:unhideWhenUsed/>
    <w:rsid w:val="001B6AC1"/>
    <w:rPr>
      <w:sz w:val="18"/>
      <w:szCs w:val="18"/>
    </w:rPr>
  </w:style>
  <w:style w:type="character" w:customStyle="1" w:styleId="Char2">
    <w:name w:val="批注框文本 Char"/>
    <w:basedOn w:val="a0"/>
    <w:link w:val="aa"/>
    <w:uiPriority w:val="99"/>
    <w:semiHidden/>
    <w:rsid w:val="001B6AC1"/>
    <w:rPr>
      <w:sz w:val="18"/>
      <w:szCs w:val="18"/>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CF483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nhideWhenUsed/>
    <w:rsid w:val="00B40A71"/>
    <w:pPr>
      <w:snapToGrid w:val="0"/>
      <w:jc w:val="left"/>
    </w:pPr>
    <w:rPr>
      <w:sz w:val="18"/>
      <w:szCs w:val="18"/>
    </w:rPr>
  </w:style>
  <w:style w:type="character" w:customStyle="1" w:styleId="Char">
    <w:name w:val="脚注文本 Char"/>
    <w:basedOn w:val="a0"/>
    <w:link w:val="a3"/>
    <w:rsid w:val="00B40A71"/>
    <w:rPr>
      <w:sz w:val="18"/>
      <w:szCs w:val="18"/>
      <w:lang w:val="fr-FR"/>
    </w:rPr>
  </w:style>
  <w:style w:type="character" w:styleId="a4">
    <w:name w:val="footnote reference"/>
    <w:basedOn w:val="a0"/>
    <w:uiPriority w:val="99"/>
    <w:unhideWhenUsed/>
    <w:rsid w:val="00B40A71"/>
    <w:rPr>
      <w:vertAlign w:val="superscript"/>
    </w:rPr>
  </w:style>
  <w:style w:type="paragraph" w:styleId="a5">
    <w:name w:val="header"/>
    <w:basedOn w:val="a"/>
    <w:link w:val="Char0"/>
    <w:uiPriority w:val="99"/>
    <w:unhideWhenUsed/>
    <w:rsid w:val="007F224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7F2243"/>
    <w:rPr>
      <w:sz w:val="18"/>
      <w:szCs w:val="18"/>
      <w:lang w:val="fr-FR"/>
    </w:rPr>
  </w:style>
  <w:style w:type="paragraph" w:styleId="a6">
    <w:name w:val="footer"/>
    <w:basedOn w:val="a"/>
    <w:link w:val="Char1"/>
    <w:uiPriority w:val="99"/>
    <w:unhideWhenUsed/>
    <w:rsid w:val="007F2243"/>
    <w:pPr>
      <w:tabs>
        <w:tab w:val="center" w:pos="4153"/>
        <w:tab w:val="right" w:pos="8306"/>
      </w:tabs>
      <w:snapToGrid w:val="0"/>
      <w:jc w:val="left"/>
    </w:pPr>
    <w:rPr>
      <w:sz w:val="18"/>
      <w:szCs w:val="18"/>
    </w:rPr>
  </w:style>
  <w:style w:type="character" w:customStyle="1" w:styleId="Char1">
    <w:name w:val="页脚 Char"/>
    <w:basedOn w:val="a0"/>
    <w:link w:val="a6"/>
    <w:uiPriority w:val="99"/>
    <w:rsid w:val="007F2243"/>
    <w:rPr>
      <w:sz w:val="18"/>
      <w:szCs w:val="18"/>
      <w:lang w:val="fr-FR"/>
    </w:rPr>
  </w:style>
  <w:style w:type="paragraph" w:styleId="a7">
    <w:name w:val="List Paragraph"/>
    <w:basedOn w:val="a"/>
    <w:uiPriority w:val="34"/>
    <w:qFormat/>
    <w:rsid w:val="00596C69"/>
    <w:pPr>
      <w:ind w:firstLineChars="200" w:firstLine="420"/>
    </w:pPr>
  </w:style>
  <w:style w:type="table" w:styleId="a8">
    <w:name w:val="Table Grid"/>
    <w:basedOn w:val="a1"/>
    <w:uiPriority w:val="59"/>
    <w:rsid w:val="00D816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9">
    <w:name w:val="Hyperlink"/>
    <w:basedOn w:val="a0"/>
    <w:uiPriority w:val="99"/>
    <w:unhideWhenUsed/>
    <w:rsid w:val="004D3176"/>
    <w:rPr>
      <w:color w:val="0000FF" w:themeColor="hyperlink"/>
      <w:u w:val="single"/>
    </w:rPr>
  </w:style>
  <w:style w:type="character" w:customStyle="1" w:styleId="1Char">
    <w:name w:val="标题 1 Char"/>
    <w:basedOn w:val="a0"/>
    <w:link w:val="1"/>
    <w:uiPriority w:val="9"/>
    <w:rsid w:val="00CF4836"/>
    <w:rPr>
      <w:b/>
      <w:bCs/>
      <w:kern w:val="44"/>
      <w:sz w:val="44"/>
      <w:szCs w:val="44"/>
      <w:lang w:val="fr-FR"/>
    </w:rPr>
  </w:style>
  <w:style w:type="paragraph" w:styleId="TOC">
    <w:name w:val="TOC Heading"/>
    <w:basedOn w:val="1"/>
    <w:next w:val="a"/>
    <w:uiPriority w:val="39"/>
    <w:unhideWhenUsed/>
    <w:qFormat/>
    <w:rsid w:val="00CF4836"/>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2">
    <w:name w:val="toc 2"/>
    <w:basedOn w:val="a"/>
    <w:next w:val="a"/>
    <w:autoRedefine/>
    <w:uiPriority w:val="39"/>
    <w:unhideWhenUsed/>
    <w:rsid w:val="00CF4836"/>
    <w:pPr>
      <w:widowControl/>
      <w:spacing w:after="100" w:line="259" w:lineRule="auto"/>
      <w:ind w:left="220"/>
      <w:jc w:val="left"/>
    </w:pPr>
    <w:rPr>
      <w:rFonts w:cs="Times New Roman"/>
      <w:kern w:val="0"/>
      <w:sz w:val="22"/>
    </w:rPr>
  </w:style>
  <w:style w:type="paragraph" w:styleId="10">
    <w:name w:val="toc 1"/>
    <w:basedOn w:val="a"/>
    <w:next w:val="a"/>
    <w:autoRedefine/>
    <w:uiPriority w:val="39"/>
    <w:unhideWhenUsed/>
    <w:rsid w:val="00CF4836"/>
    <w:pPr>
      <w:widowControl/>
      <w:spacing w:after="100" w:line="259" w:lineRule="auto"/>
      <w:jc w:val="left"/>
    </w:pPr>
    <w:rPr>
      <w:rFonts w:cs="Times New Roman"/>
      <w:kern w:val="0"/>
      <w:sz w:val="22"/>
    </w:rPr>
  </w:style>
  <w:style w:type="paragraph" w:styleId="3">
    <w:name w:val="toc 3"/>
    <w:basedOn w:val="a"/>
    <w:next w:val="a"/>
    <w:autoRedefine/>
    <w:uiPriority w:val="39"/>
    <w:unhideWhenUsed/>
    <w:rsid w:val="00CF4836"/>
    <w:pPr>
      <w:widowControl/>
      <w:spacing w:after="100" w:line="259" w:lineRule="auto"/>
      <w:ind w:left="440"/>
      <w:jc w:val="left"/>
    </w:pPr>
    <w:rPr>
      <w:rFonts w:cs="Times New Roman"/>
      <w:kern w:val="0"/>
      <w:sz w:val="22"/>
    </w:rPr>
  </w:style>
  <w:style w:type="paragraph" w:styleId="aa">
    <w:name w:val="Balloon Text"/>
    <w:basedOn w:val="a"/>
    <w:link w:val="Char2"/>
    <w:uiPriority w:val="99"/>
    <w:semiHidden/>
    <w:unhideWhenUsed/>
    <w:rsid w:val="001B6AC1"/>
    <w:rPr>
      <w:sz w:val="18"/>
      <w:szCs w:val="18"/>
    </w:rPr>
  </w:style>
  <w:style w:type="character" w:customStyle="1" w:styleId="Char2">
    <w:name w:val="批注框文本 Char"/>
    <w:basedOn w:val="a0"/>
    <w:link w:val="aa"/>
    <w:uiPriority w:val="99"/>
    <w:semiHidden/>
    <w:rsid w:val="001B6AC1"/>
    <w:rPr>
      <w:sz w:val="18"/>
      <w:szCs w:val="18"/>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47369">
      <w:bodyDiv w:val="1"/>
      <w:marLeft w:val="0"/>
      <w:marRight w:val="0"/>
      <w:marTop w:val="0"/>
      <w:marBottom w:val="0"/>
      <w:divBdr>
        <w:top w:val="none" w:sz="0" w:space="0" w:color="auto"/>
        <w:left w:val="none" w:sz="0" w:space="0" w:color="auto"/>
        <w:bottom w:val="none" w:sz="0" w:space="0" w:color="auto"/>
        <w:right w:val="none" w:sz="0" w:space="0" w:color="auto"/>
      </w:divBdr>
    </w:div>
    <w:div w:id="254096380">
      <w:bodyDiv w:val="1"/>
      <w:marLeft w:val="0"/>
      <w:marRight w:val="0"/>
      <w:marTop w:val="0"/>
      <w:marBottom w:val="0"/>
      <w:divBdr>
        <w:top w:val="none" w:sz="0" w:space="0" w:color="auto"/>
        <w:left w:val="none" w:sz="0" w:space="0" w:color="auto"/>
        <w:bottom w:val="none" w:sz="0" w:space="0" w:color="auto"/>
        <w:right w:val="none" w:sz="0" w:space="0" w:color="auto"/>
      </w:divBdr>
    </w:div>
    <w:div w:id="728963839">
      <w:bodyDiv w:val="1"/>
      <w:marLeft w:val="0"/>
      <w:marRight w:val="0"/>
      <w:marTop w:val="0"/>
      <w:marBottom w:val="0"/>
      <w:divBdr>
        <w:top w:val="none" w:sz="0" w:space="0" w:color="auto"/>
        <w:left w:val="none" w:sz="0" w:space="0" w:color="auto"/>
        <w:bottom w:val="none" w:sz="0" w:space="0" w:color="auto"/>
        <w:right w:val="none" w:sz="0" w:space="0" w:color="auto"/>
      </w:divBdr>
      <w:divsChild>
        <w:div w:id="1262881994">
          <w:marLeft w:val="-108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3F285-3848-4529-96BA-BA01EEDFC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4733</Words>
  <Characters>26982</Characters>
  <Application>Microsoft Office Word</Application>
  <DocSecurity>0</DocSecurity>
  <Lines>224</Lines>
  <Paragraphs>63</Paragraphs>
  <ScaleCrop>false</ScaleCrop>
  <Company/>
  <LinksUpToDate>false</LinksUpToDate>
  <CharactersWithSpaces>31652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盈秋;Arete</dc:creator>
  <cp:lastModifiedBy>SAMSUNG</cp:lastModifiedBy>
  <cp:revision>2</cp:revision>
  <dcterms:created xsi:type="dcterms:W3CDTF">2017-04-20T12:40:00Z</dcterms:created>
  <dcterms:modified xsi:type="dcterms:W3CDTF">2017-04-20T12:40:00Z</dcterms:modified>
</cp:coreProperties>
</file>